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F68F" w14:textId="690CFA89" w:rsidR="00912451" w:rsidRPr="00C32C82" w:rsidRDefault="00000000">
      <w:pPr>
        <w:pStyle w:val="FirstParagraph"/>
        <w:rPr>
          <w:b/>
          <w:bCs/>
          <w:sz w:val="48"/>
          <w:szCs w:val="48"/>
        </w:rPr>
      </w:pPr>
      <w:r w:rsidRPr="00C32C82">
        <w:rPr>
          <w:b/>
          <w:bCs/>
          <w:sz w:val="48"/>
          <w:szCs w:val="48"/>
        </w:rPr>
        <w:t xml:space="preserve">Helios Trade, s.r.o. – Podnikateľský </w:t>
      </w:r>
      <w:r w:rsidR="00376802">
        <w:rPr>
          <w:b/>
          <w:bCs/>
          <w:sz w:val="48"/>
          <w:szCs w:val="48"/>
        </w:rPr>
        <w:t>Zámer</w:t>
      </w:r>
    </w:p>
    <w:p w14:paraId="5E50C8EE" w14:textId="613BFBA6" w:rsidR="00912451" w:rsidRPr="00C32C82" w:rsidRDefault="00000000">
      <w:pPr>
        <w:pStyle w:val="Compact"/>
        <w:numPr>
          <w:ilvl w:val="0"/>
          <w:numId w:val="2"/>
        </w:numPr>
        <w:rPr>
          <w:b/>
          <w:bCs/>
          <w:sz w:val="32"/>
          <w:szCs w:val="32"/>
        </w:rPr>
      </w:pPr>
      <w:r w:rsidRPr="00C32C82">
        <w:rPr>
          <w:b/>
          <w:bCs/>
          <w:sz w:val="32"/>
          <w:szCs w:val="32"/>
        </w:rPr>
        <w:t xml:space="preserve">Zhrnutie </w:t>
      </w:r>
    </w:p>
    <w:p w14:paraId="5C392B66" w14:textId="77777777" w:rsidR="00912451" w:rsidRDefault="00000000">
      <w:pPr>
        <w:pStyle w:val="Compact"/>
        <w:numPr>
          <w:ilvl w:val="0"/>
          <w:numId w:val="3"/>
        </w:numPr>
      </w:pPr>
      <w:r>
        <w:t>Názov firmy: Helios Trade, s.r.o.</w:t>
      </w:r>
    </w:p>
    <w:p w14:paraId="1842D933" w14:textId="77777777" w:rsidR="00912451" w:rsidRDefault="00000000">
      <w:pPr>
        <w:pStyle w:val="Compact"/>
        <w:numPr>
          <w:ilvl w:val="0"/>
          <w:numId w:val="3"/>
        </w:numPr>
      </w:pPr>
      <w:r>
        <w:t>Založenie: 2025, Limach</w:t>
      </w:r>
    </w:p>
    <w:p w14:paraId="579337A4" w14:textId="77777777" w:rsidR="00912451" w:rsidRDefault="00000000">
      <w:pPr>
        <w:pStyle w:val="Compact"/>
        <w:numPr>
          <w:ilvl w:val="0"/>
          <w:numId w:val="3"/>
        </w:numPr>
      </w:pPr>
      <w:r>
        <w:t>Konateľ: Valter Knap</w:t>
      </w:r>
    </w:p>
    <w:p w14:paraId="45CA7EAC" w14:textId="77777777" w:rsidR="00912451" w:rsidRDefault="00000000">
      <w:pPr>
        <w:pStyle w:val="Compact"/>
        <w:numPr>
          <w:ilvl w:val="0"/>
          <w:numId w:val="3"/>
        </w:numPr>
      </w:pPr>
      <w:r>
        <w:t>Predmet podnikania: Predaj kancelárskeho nábytku (stoličky, stoly, skrinky) a poskytovanie doplnkového servisu (montáž, odvoz, opravy)</w:t>
      </w:r>
    </w:p>
    <w:p w14:paraId="046A5C23" w14:textId="77777777" w:rsidR="00912451" w:rsidRDefault="00000000">
      <w:pPr>
        <w:pStyle w:val="Compact"/>
        <w:numPr>
          <w:ilvl w:val="0"/>
          <w:numId w:val="3"/>
        </w:numPr>
      </w:pPr>
      <w:r>
        <w:t>Cieľ: Stať sa spoľahlivým lokálnym dodávateľom kancelárskeho nábytku, s dôrazom na kvalitu, servis a zákaznícku spokojnosť</w:t>
      </w:r>
    </w:p>
    <w:p w14:paraId="7F5D6169" w14:textId="77777777" w:rsidR="00912451" w:rsidRDefault="00000000">
      <w:pPr>
        <w:pStyle w:val="Compact"/>
        <w:numPr>
          <w:ilvl w:val="0"/>
          <w:numId w:val="3"/>
        </w:numPr>
      </w:pPr>
      <w:r>
        <w:t>Finančný cieľ: Dosiahnuť ročný obrat 70 000 € a zisk 23 000 € v prvom roku</w:t>
      </w:r>
    </w:p>
    <w:p w14:paraId="4168F781" w14:textId="77777777" w:rsidR="00C32C82" w:rsidRDefault="00C32C82" w:rsidP="00C32C82">
      <w:pPr>
        <w:pStyle w:val="Compact"/>
      </w:pPr>
    </w:p>
    <w:p w14:paraId="6106BDD3" w14:textId="77777777" w:rsidR="00C32C82" w:rsidRDefault="00C32C82" w:rsidP="00C32C82">
      <w:pPr>
        <w:pStyle w:val="Compact"/>
      </w:pPr>
    </w:p>
    <w:p w14:paraId="3C6EE9EA" w14:textId="5531FD4C" w:rsidR="00912451" w:rsidRPr="00C32C82" w:rsidRDefault="00000000" w:rsidP="00C32C82">
      <w:pPr>
        <w:pStyle w:val="Compact"/>
        <w:numPr>
          <w:ilvl w:val="0"/>
          <w:numId w:val="4"/>
        </w:numPr>
        <w:rPr>
          <w:b/>
          <w:bCs/>
          <w:sz w:val="32"/>
          <w:szCs w:val="32"/>
        </w:rPr>
      </w:pPr>
      <w:r w:rsidRPr="00C32C82">
        <w:rPr>
          <w:b/>
          <w:bCs/>
          <w:sz w:val="32"/>
          <w:szCs w:val="32"/>
        </w:rPr>
        <w:t>Popis firmy</w:t>
      </w:r>
    </w:p>
    <w:p w14:paraId="061077B9" w14:textId="77777777" w:rsidR="00912451" w:rsidRDefault="00000000">
      <w:pPr>
        <w:pStyle w:val="Compact"/>
        <w:numPr>
          <w:ilvl w:val="0"/>
          <w:numId w:val="5"/>
        </w:numPr>
      </w:pPr>
      <w:r>
        <w:t>Právna forma: s.r.o.</w:t>
      </w:r>
    </w:p>
    <w:p w14:paraId="40CDB326" w14:textId="77777777" w:rsidR="00912451" w:rsidRDefault="00000000">
      <w:pPr>
        <w:pStyle w:val="Compact"/>
        <w:numPr>
          <w:ilvl w:val="0"/>
          <w:numId w:val="5"/>
        </w:numPr>
      </w:pPr>
      <w:r>
        <w:t>Sídlo: Pri kockách 7, Limach, 90091</w:t>
      </w:r>
    </w:p>
    <w:p w14:paraId="2E5E8276" w14:textId="77777777" w:rsidR="00912451" w:rsidRDefault="00000000">
      <w:pPr>
        <w:pStyle w:val="Compact"/>
        <w:numPr>
          <w:ilvl w:val="0"/>
          <w:numId w:val="5"/>
        </w:numPr>
      </w:pPr>
      <w:r>
        <w:t>Konateľ: Valter Knap</w:t>
      </w:r>
    </w:p>
    <w:p w14:paraId="7ABFB18B" w14:textId="77777777" w:rsidR="00912451" w:rsidRDefault="00000000">
      <w:pPr>
        <w:pStyle w:val="Compact"/>
        <w:numPr>
          <w:ilvl w:val="0"/>
          <w:numId w:val="5"/>
        </w:numPr>
      </w:pPr>
      <w:r>
        <w:t>Hodnoty firmy: kvalita, spoľahlivosť, transparentnosť, spokojnosť zákazníka</w:t>
      </w:r>
    </w:p>
    <w:p w14:paraId="270B290B" w14:textId="77777777" w:rsidR="00912451" w:rsidRDefault="00000000">
      <w:pPr>
        <w:pStyle w:val="Compact"/>
        <w:numPr>
          <w:ilvl w:val="0"/>
          <w:numId w:val="5"/>
        </w:numPr>
      </w:pPr>
      <w:r>
        <w:t>Misia: Poskytovať kancelársky nábytok, ktorý spája funkčnosť, dizajn a ergonómiu, s kompletným servisom od dodania až po prípadné opravy</w:t>
      </w:r>
    </w:p>
    <w:p w14:paraId="493C71E2" w14:textId="77777777" w:rsidR="00C32C82" w:rsidRDefault="00C32C82" w:rsidP="00C32C82">
      <w:pPr>
        <w:pStyle w:val="Compact"/>
      </w:pPr>
    </w:p>
    <w:p w14:paraId="5A1B18E0" w14:textId="77777777" w:rsidR="00C32C82" w:rsidRDefault="00C32C82" w:rsidP="00C32C82">
      <w:pPr>
        <w:pStyle w:val="Compact"/>
      </w:pPr>
    </w:p>
    <w:p w14:paraId="72325519" w14:textId="77777777" w:rsidR="00912451" w:rsidRPr="00C32C82" w:rsidRDefault="00000000">
      <w:pPr>
        <w:pStyle w:val="Compact"/>
        <w:numPr>
          <w:ilvl w:val="0"/>
          <w:numId w:val="6"/>
        </w:numPr>
        <w:rPr>
          <w:b/>
          <w:bCs/>
          <w:sz w:val="32"/>
          <w:szCs w:val="32"/>
        </w:rPr>
      </w:pPr>
      <w:r w:rsidRPr="00C32C82">
        <w:rPr>
          <w:b/>
          <w:bCs/>
          <w:sz w:val="32"/>
          <w:szCs w:val="32"/>
        </w:rPr>
        <w:t>Analýza trhu</w:t>
      </w:r>
    </w:p>
    <w:p w14:paraId="0FF79293" w14:textId="77777777" w:rsidR="00912451" w:rsidRDefault="00000000">
      <w:pPr>
        <w:pStyle w:val="Compact"/>
        <w:numPr>
          <w:ilvl w:val="0"/>
          <w:numId w:val="7"/>
        </w:numPr>
      </w:pPr>
      <w:r>
        <w:t>Cieľová skupina: malé a stredné firmy, startupy, coworkingové centrá, domáce kancelárie</w:t>
      </w:r>
    </w:p>
    <w:p w14:paraId="27BED9DC" w14:textId="77777777" w:rsidR="00912451" w:rsidRDefault="00000000">
      <w:pPr>
        <w:pStyle w:val="Compact"/>
        <w:numPr>
          <w:ilvl w:val="0"/>
          <w:numId w:val="7"/>
        </w:numPr>
      </w:pPr>
      <w:r>
        <w:t>Trend trhu: rast práce z domu → vyšší dopyt po ergonomických stoličkách a stolách; zvýšený záujem o dizajn a kvalitu</w:t>
      </w:r>
    </w:p>
    <w:p w14:paraId="5FB89933" w14:textId="47CE3942" w:rsidR="00912451" w:rsidRDefault="00000000">
      <w:pPr>
        <w:pStyle w:val="Compact"/>
        <w:numPr>
          <w:ilvl w:val="0"/>
          <w:numId w:val="7"/>
        </w:numPr>
      </w:pPr>
      <w:r>
        <w:t>Potenciál trhu: Lokálne firmy v Limachu</w:t>
      </w:r>
      <w:r w:rsidR="00C32C82">
        <w:t>, Pezinku, Modre a okolí</w:t>
      </w:r>
      <w:r>
        <w:t xml:space="preserve"> kde je obmedzená konkurencia pri lokálnom </w:t>
      </w:r>
      <w:r w:rsidR="00C32C82">
        <w:t>predaji</w:t>
      </w:r>
    </w:p>
    <w:p w14:paraId="0AC80B16" w14:textId="77777777" w:rsidR="00C32C82" w:rsidRDefault="00C32C82" w:rsidP="00C32C82">
      <w:pPr>
        <w:pStyle w:val="Compact"/>
      </w:pPr>
    </w:p>
    <w:p w14:paraId="49172CAE" w14:textId="77777777" w:rsidR="00C32C82" w:rsidRDefault="00C32C82" w:rsidP="00C32C82">
      <w:pPr>
        <w:pStyle w:val="Compact"/>
      </w:pPr>
    </w:p>
    <w:p w14:paraId="7974197E" w14:textId="77777777" w:rsidR="00C32C82" w:rsidRDefault="00000000">
      <w:pPr>
        <w:numPr>
          <w:ilvl w:val="0"/>
          <w:numId w:val="8"/>
        </w:numPr>
      </w:pPr>
      <w:r w:rsidRPr="00C32C82">
        <w:rPr>
          <w:b/>
          <w:bCs/>
          <w:sz w:val="32"/>
          <w:szCs w:val="32"/>
        </w:rPr>
        <w:t>Vnútorná analýza podniku (SWOT)</w:t>
      </w:r>
      <w:r>
        <w:t xml:space="preserve"> </w:t>
      </w:r>
    </w:p>
    <w:p w14:paraId="6A0BEF1A" w14:textId="4DEA4652" w:rsidR="00C32C82" w:rsidRDefault="00000000" w:rsidP="00C32C82">
      <w:pPr>
        <w:ind w:left="720"/>
      </w:pPr>
      <w:r>
        <w:t>Silné stránky (S): Lokálny servis a osobný prístup</w:t>
      </w:r>
      <w:r w:rsidR="00C32C82">
        <w:t>,</w:t>
      </w:r>
      <w:r>
        <w:t xml:space="preserve"> Rýchla dostupnosť tovaru</w:t>
      </w:r>
      <w:r w:rsidR="00C32C82">
        <w:t>,</w:t>
      </w:r>
      <w:r>
        <w:t xml:space="preserve"> Kvalitný sortiment nábytku </w:t>
      </w:r>
    </w:p>
    <w:p w14:paraId="51D9FADC" w14:textId="041D727F" w:rsidR="00C32C82" w:rsidRDefault="00000000" w:rsidP="00C32C82">
      <w:pPr>
        <w:ind w:left="720"/>
      </w:pPr>
      <w:r>
        <w:t>Slabé stránky (W): Malý rozpočet na marketing</w:t>
      </w:r>
      <w:r w:rsidR="00C32C82">
        <w:t>,</w:t>
      </w:r>
      <w:r>
        <w:t xml:space="preserve"> Obmedzené skladové priestory</w:t>
      </w:r>
      <w:r w:rsidR="00C32C82">
        <w:t>,</w:t>
      </w:r>
      <w:r>
        <w:t xml:space="preserve"> Menší tím zamestnancov </w:t>
      </w:r>
    </w:p>
    <w:p w14:paraId="02F61A33" w14:textId="5A8A0C29" w:rsidR="00C32C82" w:rsidRDefault="00000000" w:rsidP="00C32C82">
      <w:pPr>
        <w:ind w:left="720"/>
      </w:pPr>
      <w:r>
        <w:lastRenderedPageBreak/>
        <w:t>Príležitosti (O): Zvýšený dopyt po ergonomickom nábytku</w:t>
      </w:r>
      <w:r w:rsidR="00C32C82">
        <w:t>,</w:t>
      </w:r>
      <w:r>
        <w:t xml:space="preserve"> Rozšírenie e-shopu</w:t>
      </w:r>
      <w:r w:rsidR="00C32C82">
        <w:t>,</w:t>
      </w:r>
      <w:r>
        <w:t xml:space="preserve"> Spolupráca s firmami a </w:t>
      </w:r>
      <w:r w:rsidR="00C32C82">
        <w:t>domácimi pracovníkmi</w:t>
      </w:r>
    </w:p>
    <w:p w14:paraId="47DA0FEB" w14:textId="38D87D9A" w:rsidR="00912451" w:rsidRDefault="00000000" w:rsidP="00C32C82">
      <w:pPr>
        <w:ind w:left="720"/>
      </w:pPr>
      <w:r>
        <w:t>Hrozby (T): Konkurencia od veľkých e-shopov</w:t>
      </w:r>
      <w:r w:rsidR="00C32C82">
        <w:t>,</w:t>
      </w:r>
      <w:r>
        <w:t xml:space="preserve"> Kolísanie cien od dodávateľov</w:t>
      </w:r>
      <w:r w:rsidR="00C32C82">
        <w:t xml:space="preserve">, </w:t>
      </w:r>
      <w:r>
        <w:t>Ekonomické výkyvy v regióne</w:t>
      </w:r>
    </w:p>
    <w:p w14:paraId="13A194C6" w14:textId="77777777" w:rsidR="00912451" w:rsidRPr="00C32C82" w:rsidRDefault="00000000">
      <w:pPr>
        <w:numPr>
          <w:ilvl w:val="0"/>
          <w:numId w:val="8"/>
        </w:numPr>
        <w:rPr>
          <w:b/>
          <w:bCs/>
          <w:sz w:val="32"/>
          <w:szCs w:val="32"/>
        </w:rPr>
      </w:pPr>
      <w:r w:rsidRPr="00C32C82">
        <w:rPr>
          <w:b/>
          <w:bCs/>
          <w:sz w:val="32"/>
          <w:szCs w:val="32"/>
        </w:rPr>
        <w:t>Analýza konkurencie</w:t>
      </w:r>
    </w:p>
    <w:p w14:paraId="38D520B5" w14:textId="77777777" w:rsidR="00912451" w:rsidRDefault="00000000">
      <w:pPr>
        <w:pStyle w:val="Compact"/>
        <w:numPr>
          <w:ilvl w:val="0"/>
          <w:numId w:val="9"/>
        </w:numPr>
      </w:pPr>
      <w:r>
        <w:t>Lokálna konkurencia: obchody s nábytkom v Limachu – ponúkajú štandardné produkty bez servisu</w:t>
      </w:r>
    </w:p>
    <w:p w14:paraId="6354A31B" w14:textId="77777777" w:rsidR="00912451" w:rsidRDefault="00000000">
      <w:pPr>
        <w:pStyle w:val="Compact"/>
        <w:numPr>
          <w:ilvl w:val="0"/>
          <w:numId w:val="9"/>
        </w:numPr>
      </w:pPr>
      <w:r>
        <w:t>Online konkurencia: IKEA, OfficeDepot – širší sortiment, pomalšia lokálna doprava</w:t>
      </w:r>
    </w:p>
    <w:p w14:paraId="41023D77" w14:textId="77777777" w:rsidR="00912451" w:rsidRDefault="00000000">
      <w:pPr>
        <w:pStyle w:val="Compact"/>
        <w:numPr>
          <w:ilvl w:val="0"/>
          <w:numId w:val="9"/>
        </w:numPr>
      </w:pPr>
      <w:r>
        <w:t>Výhoda firmy: kombinácia rýchleho dodania, montáže a servisu, prístup „na mieru“ pre firmy</w:t>
      </w:r>
    </w:p>
    <w:p w14:paraId="16D7BD7F" w14:textId="77777777" w:rsidR="00C32C82" w:rsidRDefault="00C32C82" w:rsidP="00C32C82">
      <w:pPr>
        <w:pStyle w:val="Compact"/>
        <w:ind w:left="720"/>
      </w:pPr>
    </w:p>
    <w:p w14:paraId="63233AAC" w14:textId="77777777" w:rsidR="00C32C82" w:rsidRDefault="00C32C82" w:rsidP="00C32C82">
      <w:pPr>
        <w:pStyle w:val="Compact"/>
        <w:ind w:left="720"/>
      </w:pPr>
    </w:p>
    <w:p w14:paraId="0DFCE556" w14:textId="77777777" w:rsidR="00912451" w:rsidRPr="00C32C82" w:rsidRDefault="00000000">
      <w:pPr>
        <w:pStyle w:val="Compact"/>
        <w:numPr>
          <w:ilvl w:val="0"/>
          <w:numId w:val="10"/>
        </w:numPr>
        <w:rPr>
          <w:b/>
          <w:bCs/>
          <w:sz w:val="32"/>
          <w:szCs w:val="32"/>
        </w:rPr>
      </w:pPr>
      <w:r w:rsidRPr="00C32C82">
        <w:rPr>
          <w:b/>
          <w:bCs/>
          <w:sz w:val="32"/>
          <w:szCs w:val="32"/>
        </w:rPr>
        <w:t>Analýza produktov</w:t>
      </w:r>
    </w:p>
    <w:p w14:paraId="39F6C552" w14:textId="77777777" w:rsidR="00912451" w:rsidRDefault="00000000">
      <w:pPr>
        <w:pStyle w:val="Compact"/>
        <w:numPr>
          <w:ilvl w:val="0"/>
          <w:numId w:val="11"/>
        </w:numPr>
      </w:pPr>
      <w:r>
        <w:t>Kancelárske stoličky: ergonomické, otočné, konferenčné</w:t>
      </w:r>
    </w:p>
    <w:p w14:paraId="4AFCB3A7" w14:textId="77777777" w:rsidR="00912451" w:rsidRDefault="00000000">
      <w:pPr>
        <w:pStyle w:val="Compact"/>
        <w:numPr>
          <w:ilvl w:val="0"/>
          <w:numId w:val="11"/>
        </w:numPr>
      </w:pPr>
      <w:r>
        <w:t>Stoly: jednoliate, rohové, nastaviteľné výškovo</w:t>
      </w:r>
    </w:p>
    <w:p w14:paraId="5B84F7D7" w14:textId="77777777" w:rsidR="00912451" w:rsidRDefault="00000000">
      <w:pPr>
        <w:pStyle w:val="Compact"/>
        <w:numPr>
          <w:ilvl w:val="0"/>
          <w:numId w:val="11"/>
        </w:numPr>
      </w:pPr>
      <w:r>
        <w:t>Skrinky: zamykateľné, kovové, laminátové</w:t>
      </w:r>
    </w:p>
    <w:p w14:paraId="1724DBB5" w14:textId="77777777" w:rsidR="00912451" w:rsidRDefault="00000000">
      <w:pPr>
        <w:pStyle w:val="Compact"/>
        <w:numPr>
          <w:ilvl w:val="0"/>
          <w:numId w:val="11"/>
        </w:numPr>
      </w:pPr>
      <w:r>
        <w:t>Servis: odvoz, oprava, montáž</w:t>
      </w:r>
    </w:p>
    <w:p w14:paraId="7C0D781B" w14:textId="77777777" w:rsidR="00912451" w:rsidRDefault="00000000">
      <w:pPr>
        <w:pStyle w:val="Compact"/>
        <w:numPr>
          <w:ilvl w:val="0"/>
          <w:numId w:val="11"/>
        </w:numPr>
      </w:pPr>
      <w:r>
        <w:t>Hodnota pre zákazníka: komfort, kvalita, spoľahlivosť, kompletný servis</w:t>
      </w:r>
    </w:p>
    <w:p w14:paraId="1CDA4B2D" w14:textId="77777777" w:rsidR="00C32C82" w:rsidRDefault="00C32C82" w:rsidP="00C32C82">
      <w:pPr>
        <w:pStyle w:val="Compact"/>
        <w:ind w:left="720"/>
      </w:pPr>
    </w:p>
    <w:p w14:paraId="2BC59D58" w14:textId="77777777" w:rsidR="00912451" w:rsidRPr="00C32C82" w:rsidRDefault="00000000">
      <w:pPr>
        <w:pStyle w:val="Compact"/>
        <w:numPr>
          <w:ilvl w:val="0"/>
          <w:numId w:val="12"/>
        </w:numPr>
        <w:rPr>
          <w:b/>
          <w:bCs/>
          <w:sz w:val="32"/>
          <w:szCs w:val="32"/>
        </w:rPr>
      </w:pPr>
      <w:r w:rsidRPr="00C32C82">
        <w:rPr>
          <w:b/>
          <w:bCs/>
          <w:sz w:val="32"/>
          <w:szCs w:val="32"/>
        </w:rPr>
        <w:t>Analýza zákazníkov</w:t>
      </w:r>
    </w:p>
    <w:p w14:paraId="5732046C" w14:textId="77777777" w:rsidR="00912451" w:rsidRDefault="00000000">
      <w:pPr>
        <w:pStyle w:val="Compact"/>
        <w:numPr>
          <w:ilvl w:val="0"/>
          <w:numId w:val="13"/>
        </w:numPr>
      </w:pPr>
      <w:r>
        <w:t>Segmentácia: Firmy: 60%, Domáci pracovníci: 20%, Startupy/coworking: 20%</w:t>
      </w:r>
    </w:p>
    <w:p w14:paraId="34E079B4" w14:textId="2E6B4081" w:rsidR="00912451" w:rsidRDefault="00000000">
      <w:pPr>
        <w:pStyle w:val="Compact"/>
        <w:numPr>
          <w:ilvl w:val="0"/>
          <w:numId w:val="13"/>
        </w:numPr>
      </w:pPr>
      <w:r>
        <w:t xml:space="preserve">Požiadavky zákazníkov: kvalita, rýchla dodávka, osobný odber, </w:t>
      </w:r>
      <w:r w:rsidR="00C32C82">
        <w:t>kvalitný</w:t>
      </w:r>
      <w:r>
        <w:t xml:space="preserve"> servis</w:t>
      </w:r>
    </w:p>
    <w:p w14:paraId="1CD15030" w14:textId="77777777" w:rsidR="00C32C82" w:rsidRDefault="00C32C82" w:rsidP="00C32C82">
      <w:pPr>
        <w:pStyle w:val="Compact"/>
        <w:ind w:left="720"/>
      </w:pPr>
    </w:p>
    <w:p w14:paraId="3FD44DB8" w14:textId="77777777" w:rsidR="00C32C82" w:rsidRDefault="00C32C82" w:rsidP="00C32C82">
      <w:pPr>
        <w:pStyle w:val="Compact"/>
        <w:ind w:left="720"/>
      </w:pPr>
    </w:p>
    <w:p w14:paraId="22A9B965" w14:textId="77777777" w:rsidR="00912451" w:rsidRPr="00C32C82" w:rsidRDefault="00000000">
      <w:pPr>
        <w:pStyle w:val="Compact"/>
        <w:numPr>
          <w:ilvl w:val="0"/>
          <w:numId w:val="14"/>
        </w:numPr>
        <w:rPr>
          <w:b/>
          <w:bCs/>
          <w:sz w:val="32"/>
          <w:szCs w:val="32"/>
        </w:rPr>
      </w:pPr>
      <w:r w:rsidRPr="00C32C82">
        <w:rPr>
          <w:b/>
          <w:bCs/>
          <w:sz w:val="32"/>
          <w:szCs w:val="32"/>
        </w:rPr>
        <w:t>Marketingový plán</w:t>
      </w:r>
    </w:p>
    <w:p w14:paraId="643A2AB6" w14:textId="77777777" w:rsidR="00912451" w:rsidRDefault="00000000">
      <w:pPr>
        <w:pStyle w:val="Compact"/>
        <w:numPr>
          <w:ilvl w:val="0"/>
          <w:numId w:val="15"/>
        </w:numPr>
      </w:pPr>
      <w:r>
        <w:t>Kanály predaja: e-shop, osobný predaj, sociálne siete (Facebook, LinkedIn)</w:t>
      </w:r>
    </w:p>
    <w:p w14:paraId="26856BD9" w14:textId="77777777" w:rsidR="00912451" w:rsidRDefault="00000000">
      <w:pPr>
        <w:pStyle w:val="Compact"/>
        <w:numPr>
          <w:ilvl w:val="0"/>
          <w:numId w:val="15"/>
        </w:numPr>
      </w:pPr>
      <w:r>
        <w:t>Propagácia: videá montáže a servisu; fotogaléria produktov a referencií; newsletter a akcie pre firmy</w:t>
      </w:r>
    </w:p>
    <w:p w14:paraId="6787349A" w14:textId="77777777" w:rsidR="00912451" w:rsidRDefault="00000000">
      <w:pPr>
        <w:pStyle w:val="Compact"/>
        <w:numPr>
          <w:ilvl w:val="0"/>
          <w:numId w:val="15"/>
        </w:numPr>
      </w:pPr>
      <w:r>
        <w:t>Cenová stratégia: konkurencieschopné ceny s možnosťou balíčkov pre firmy</w:t>
      </w:r>
    </w:p>
    <w:p w14:paraId="48F9F0CE" w14:textId="77777777" w:rsidR="00912451" w:rsidRDefault="00000000">
      <w:pPr>
        <w:pStyle w:val="Compact"/>
        <w:numPr>
          <w:ilvl w:val="0"/>
          <w:numId w:val="15"/>
        </w:numPr>
      </w:pPr>
      <w:r>
        <w:t>Servis: rýchla montáž, opravy, doplnkové služby</w:t>
      </w:r>
    </w:p>
    <w:p w14:paraId="1CD953B0" w14:textId="77777777" w:rsidR="00C32C82" w:rsidRDefault="00C32C82" w:rsidP="00C32C82">
      <w:pPr>
        <w:pStyle w:val="Compact"/>
        <w:ind w:left="720"/>
      </w:pPr>
    </w:p>
    <w:p w14:paraId="4B34E43D" w14:textId="77777777" w:rsidR="00C32C82" w:rsidRDefault="00C32C82" w:rsidP="00C32C82">
      <w:pPr>
        <w:pStyle w:val="Compact"/>
        <w:ind w:left="720"/>
      </w:pPr>
    </w:p>
    <w:p w14:paraId="3797E827" w14:textId="77777777" w:rsidR="00912451" w:rsidRPr="00C32C82" w:rsidRDefault="00000000">
      <w:pPr>
        <w:pStyle w:val="Compact"/>
        <w:numPr>
          <w:ilvl w:val="0"/>
          <w:numId w:val="16"/>
        </w:numPr>
        <w:rPr>
          <w:b/>
          <w:bCs/>
          <w:sz w:val="32"/>
          <w:szCs w:val="32"/>
        </w:rPr>
      </w:pPr>
      <w:r w:rsidRPr="00C32C82">
        <w:rPr>
          <w:b/>
          <w:bCs/>
          <w:sz w:val="32"/>
          <w:szCs w:val="32"/>
        </w:rPr>
        <w:t>Finančný plán</w:t>
      </w:r>
    </w:p>
    <w:p w14:paraId="57582BC9" w14:textId="77777777" w:rsidR="00C32C82" w:rsidRDefault="00000000">
      <w:pPr>
        <w:pStyle w:val="Compact"/>
        <w:numPr>
          <w:ilvl w:val="0"/>
          <w:numId w:val="17"/>
        </w:numPr>
      </w:pPr>
      <w:r>
        <w:t xml:space="preserve">Ročné náklady: </w:t>
      </w:r>
    </w:p>
    <w:p w14:paraId="1DC04B82" w14:textId="77777777" w:rsidR="00C32C82" w:rsidRDefault="00000000" w:rsidP="00C32C82">
      <w:pPr>
        <w:pStyle w:val="Compact"/>
        <w:ind w:left="720"/>
      </w:pPr>
      <w:r>
        <w:t xml:space="preserve">Nákup tovaru: 20 000 € </w:t>
      </w:r>
    </w:p>
    <w:p w14:paraId="05E0DA3D" w14:textId="77777777" w:rsidR="00C32C82" w:rsidRDefault="00000000" w:rsidP="00C32C82">
      <w:pPr>
        <w:pStyle w:val="Compact"/>
        <w:ind w:left="720"/>
      </w:pPr>
      <w:r>
        <w:t xml:space="preserve">Prevádzka skladu: 5 000 € </w:t>
      </w:r>
    </w:p>
    <w:p w14:paraId="737E8F44" w14:textId="77777777" w:rsidR="00C32C82" w:rsidRDefault="00000000" w:rsidP="00C32C82">
      <w:pPr>
        <w:pStyle w:val="Compact"/>
        <w:ind w:left="720"/>
      </w:pPr>
      <w:r>
        <w:lastRenderedPageBreak/>
        <w:t xml:space="preserve">Doprava a servis: 3 000 € </w:t>
      </w:r>
    </w:p>
    <w:p w14:paraId="2F773204" w14:textId="77777777" w:rsidR="00C32C82" w:rsidRDefault="00000000" w:rsidP="00C32C82">
      <w:pPr>
        <w:pStyle w:val="Compact"/>
        <w:ind w:left="720"/>
      </w:pPr>
      <w:r>
        <w:t xml:space="preserve">Marketing: 2 000 € </w:t>
      </w:r>
    </w:p>
    <w:p w14:paraId="7FEEFF07" w14:textId="77777777" w:rsidR="00C32C82" w:rsidRDefault="00000000" w:rsidP="00C32C82">
      <w:pPr>
        <w:pStyle w:val="Compact"/>
        <w:ind w:left="720"/>
      </w:pPr>
      <w:r>
        <w:t xml:space="preserve">Mzdy zamestnancov: 15 000 € </w:t>
      </w:r>
    </w:p>
    <w:p w14:paraId="2AC10B5E" w14:textId="4ADDD4FD" w:rsidR="00C32C82" w:rsidRDefault="00000000" w:rsidP="00C32C82">
      <w:pPr>
        <w:pStyle w:val="Compact"/>
        <w:ind w:left="720"/>
      </w:pPr>
      <w:r>
        <w:t xml:space="preserve">Ostatné (energie, software): 2 000 € </w:t>
      </w:r>
    </w:p>
    <w:p w14:paraId="59B1E76C" w14:textId="31DDF306" w:rsidR="00912451" w:rsidRDefault="00000000" w:rsidP="00C32C82">
      <w:pPr>
        <w:pStyle w:val="Compact"/>
        <w:ind w:left="720"/>
      </w:pPr>
      <w:r>
        <w:t>Spolu náklady: 47 000 €</w:t>
      </w:r>
    </w:p>
    <w:p w14:paraId="19081079" w14:textId="77777777" w:rsidR="00912451" w:rsidRDefault="00000000">
      <w:pPr>
        <w:pStyle w:val="Compact"/>
        <w:numPr>
          <w:ilvl w:val="0"/>
          <w:numId w:val="17"/>
        </w:numPr>
      </w:pPr>
      <w:r>
        <w:t>Predpokladaný ročný obrat: 70 000 €</w:t>
      </w:r>
    </w:p>
    <w:p w14:paraId="656CBD8F" w14:textId="77777777" w:rsidR="00912451" w:rsidRDefault="00000000">
      <w:pPr>
        <w:pStyle w:val="Compact"/>
        <w:numPr>
          <w:ilvl w:val="0"/>
          <w:numId w:val="17"/>
        </w:numPr>
      </w:pPr>
      <w:r>
        <w:t>Hrubý zisk: 23 000 €</w:t>
      </w:r>
    </w:p>
    <w:p w14:paraId="17B0FB5B" w14:textId="77777777" w:rsidR="00912451" w:rsidRDefault="00000000">
      <w:pPr>
        <w:pStyle w:val="Compact"/>
        <w:numPr>
          <w:ilvl w:val="0"/>
          <w:numId w:val="17"/>
        </w:numPr>
      </w:pPr>
      <w:r>
        <w:t>Finančné riziká: vyššie ceny od dodávateľov, sezónne výkyvy predaja</w:t>
      </w:r>
    </w:p>
    <w:p w14:paraId="4765B823" w14:textId="77777777" w:rsidR="00C32C82" w:rsidRDefault="00C32C82" w:rsidP="00C32C82">
      <w:pPr>
        <w:pStyle w:val="Compact"/>
      </w:pPr>
    </w:p>
    <w:p w14:paraId="0FDD8A8E" w14:textId="77777777" w:rsidR="00C32C82" w:rsidRDefault="00C32C82" w:rsidP="00C32C82">
      <w:pPr>
        <w:pStyle w:val="Compact"/>
      </w:pPr>
    </w:p>
    <w:p w14:paraId="1016C252" w14:textId="77777777" w:rsidR="00C32C82" w:rsidRDefault="00000000">
      <w:pPr>
        <w:pStyle w:val="Compact"/>
        <w:numPr>
          <w:ilvl w:val="0"/>
          <w:numId w:val="18"/>
        </w:numPr>
      </w:pPr>
      <w:r w:rsidRPr="00C32C82">
        <w:rPr>
          <w:b/>
          <w:bCs/>
          <w:sz w:val="32"/>
          <w:szCs w:val="32"/>
        </w:rPr>
        <w:t>Záver</w:t>
      </w:r>
    </w:p>
    <w:p w14:paraId="7BA794D1" w14:textId="75607288" w:rsidR="00912451" w:rsidRDefault="00000000" w:rsidP="00C32C82">
      <w:pPr>
        <w:pStyle w:val="Compact"/>
        <w:ind w:left="720"/>
      </w:pPr>
      <w:r>
        <w:t xml:space="preserve"> Helios Trade, s.r.o. má jasnú stratégiu stať sa lokálne popredným dodávateľom kancelárskeho nábytku s kvalitným servisom. Kombinácia rýchleho dodania, servisu a kvalitného sortimentu zaručuje konkurenčnú výhodu a stabilný rast.</w:t>
      </w:r>
    </w:p>
    <w:sectPr w:rsidR="00912451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46A7CA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82E733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AAA7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4A725BF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DD0CB5E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4"/>
    <w:multiLevelType w:val="multilevel"/>
    <w:tmpl w:val="B00415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6"/>
    <w:multiLevelType w:val="multilevel"/>
    <w:tmpl w:val="EB4EAB2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7"/>
    <w:multiLevelType w:val="multilevel"/>
    <w:tmpl w:val="697ACCB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8"/>
    <w:multiLevelType w:val="multilevel"/>
    <w:tmpl w:val="B4186BC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19"/>
    <w:multiLevelType w:val="multilevel"/>
    <w:tmpl w:val="51766A6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A994110"/>
    <w:multiLevelType w:val="multilevel"/>
    <w:tmpl w:val="2CECACF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num w:numId="1" w16cid:durableId="1416438366">
    <w:abstractNumId w:val="0"/>
  </w:num>
  <w:num w:numId="2" w16cid:durableId="1654866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0911912">
    <w:abstractNumId w:val="1"/>
  </w:num>
  <w:num w:numId="4" w16cid:durableId="137384496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 w16cid:durableId="1236672977">
    <w:abstractNumId w:val="1"/>
  </w:num>
  <w:num w:numId="6" w16cid:durableId="179469287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 w16cid:durableId="1112091417">
    <w:abstractNumId w:val="1"/>
  </w:num>
  <w:num w:numId="8" w16cid:durableId="641540546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9" w16cid:durableId="1514800157">
    <w:abstractNumId w:val="1"/>
  </w:num>
  <w:num w:numId="10" w16cid:durableId="958604842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1" w16cid:durableId="948858521">
    <w:abstractNumId w:val="1"/>
  </w:num>
  <w:num w:numId="12" w16cid:durableId="1062631989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3" w16cid:durableId="1991715276">
    <w:abstractNumId w:val="1"/>
  </w:num>
  <w:num w:numId="14" w16cid:durableId="643042275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5" w16cid:durableId="1661419679">
    <w:abstractNumId w:val="1"/>
  </w:num>
  <w:num w:numId="16" w16cid:durableId="884679428">
    <w:abstractNumId w:val="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7" w16cid:durableId="815953435">
    <w:abstractNumId w:val="1"/>
  </w:num>
  <w:num w:numId="18" w16cid:durableId="904418353">
    <w:abstractNumId w:val="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451"/>
    <w:rsid w:val="00376802"/>
    <w:rsid w:val="00761897"/>
    <w:rsid w:val="00912451"/>
    <w:rsid w:val="00C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E599"/>
  <w15:docId w15:val="{27C4854F-D5CF-4FB2-A55D-9F79DC4D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ov">
    <w:name w:val="Title"/>
    <w:basedOn w:val="Normlny"/>
    <w:next w:val="Zkladntext"/>
    <w:link w:val="Nz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zov"/>
    <w:next w:val="Zkladntext"/>
    <w:link w:val="Podtitu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y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lny"/>
    <w:qFormat/>
  </w:style>
  <w:style w:type="character" w:customStyle="1" w:styleId="Nadpis1Char">
    <w:name w:val="Nadpis 1 Char"/>
    <w:basedOn w:val="Predvolenpsmoodseku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Oznaitext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mkypodiarou">
    <w:name w:val="footnote text"/>
    <w:basedOn w:val="Normlny"/>
    <w:uiPriority w:val="9"/>
    <w:unhideWhenUsed/>
    <w:qFormat/>
  </w:style>
  <w:style w:type="paragraph" w:customStyle="1" w:styleId="FootnoteBlockText">
    <w:name w:val="Footnote Block Text"/>
    <w:basedOn w:val="Textpoznmkypodiarou"/>
    <w:next w:val="Textpoznmkypodi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</w:style>
  <w:style w:type="paragraph" w:styleId="Popis">
    <w:name w:val="caption"/>
    <w:basedOn w:val="Normlny"/>
    <w:link w:val="PopisChar"/>
    <w:pPr>
      <w:spacing w:after="120"/>
    </w:pPr>
    <w:rPr>
      <w:i/>
    </w:rPr>
  </w:style>
  <w:style w:type="paragraph" w:customStyle="1" w:styleId="TableCaption">
    <w:name w:val="Table Caption"/>
    <w:basedOn w:val="Popis"/>
    <w:pPr>
      <w:keepNext/>
    </w:pPr>
  </w:style>
  <w:style w:type="paragraph" w:customStyle="1" w:styleId="ImageCaption">
    <w:name w:val="Image Caption"/>
    <w:basedOn w:val="Popis"/>
  </w:style>
  <w:style w:type="paragraph" w:customStyle="1" w:styleId="Figure">
    <w:name w:val="Figure"/>
    <w:basedOn w:val="Norm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opisChar">
    <w:name w:val="Popis Char"/>
    <w:basedOn w:val="Predvolenpsmoodseku"/>
    <w:link w:val="Popis"/>
  </w:style>
  <w:style w:type="character" w:customStyle="1" w:styleId="VerbatimChar">
    <w:name w:val="Verbatim Char"/>
    <w:basedOn w:val="Popi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PopisChar"/>
  </w:style>
  <w:style w:type="character" w:styleId="Odkaznapoznmkupodiarou">
    <w:name w:val="footnote reference"/>
    <w:basedOn w:val="PopisChar"/>
    <w:rPr>
      <w:vertAlign w:val="superscript"/>
    </w:rPr>
  </w:style>
  <w:style w:type="character" w:styleId="Hypertextovprepojenie">
    <w:name w:val="Hyperlink"/>
    <w:basedOn w:val="PopisChar"/>
    <w:rPr>
      <w:color w:val="156082" w:themeColor="accent1"/>
    </w:rPr>
  </w:style>
  <w:style w:type="paragraph" w:styleId="Hlavika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Valter Knap</cp:lastModifiedBy>
  <cp:revision>3</cp:revision>
  <dcterms:created xsi:type="dcterms:W3CDTF">2025-11-02T21:55:00Z</dcterms:created>
  <dcterms:modified xsi:type="dcterms:W3CDTF">2025-11-02T22:03:00Z</dcterms:modified>
</cp:coreProperties>
</file>