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87E0" w14:textId="77777777" w:rsidR="00AE489C" w:rsidRDefault="00AE489C" w:rsidP="00AE489C">
      <w:pPr>
        <w:pStyle w:val="Heading1"/>
        <w:jc w:val="center"/>
        <w:rPr>
          <w:lang w:val="sk-SK"/>
        </w:rPr>
      </w:pPr>
    </w:p>
    <w:p w14:paraId="4D98B9DD" w14:textId="77777777" w:rsidR="00AE489C" w:rsidRDefault="00AE489C" w:rsidP="00AE489C">
      <w:pPr>
        <w:pStyle w:val="Heading1"/>
        <w:jc w:val="center"/>
        <w:rPr>
          <w:lang w:val="sk-SK"/>
        </w:rPr>
      </w:pPr>
    </w:p>
    <w:p w14:paraId="054071B4" w14:textId="77777777" w:rsidR="00AE489C" w:rsidRDefault="00AE489C" w:rsidP="00AE489C">
      <w:pPr>
        <w:pStyle w:val="Heading1"/>
        <w:jc w:val="center"/>
        <w:rPr>
          <w:lang w:val="sk-SK"/>
        </w:rPr>
      </w:pPr>
    </w:p>
    <w:p w14:paraId="5BC9A67A" w14:textId="77777777" w:rsidR="00AE489C" w:rsidRDefault="00AE489C" w:rsidP="00AE489C">
      <w:pPr>
        <w:pStyle w:val="Heading1"/>
        <w:jc w:val="center"/>
        <w:rPr>
          <w:lang w:val="sk-SK"/>
        </w:rPr>
      </w:pPr>
    </w:p>
    <w:p w14:paraId="6274825A" w14:textId="77777777" w:rsidR="00AE489C" w:rsidRDefault="00AE489C" w:rsidP="00AE489C">
      <w:pPr>
        <w:pStyle w:val="Heading1"/>
        <w:jc w:val="center"/>
        <w:rPr>
          <w:lang w:val="sk-SK"/>
        </w:rPr>
      </w:pPr>
    </w:p>
    <w:p w14:paraId="1E032146" w14:textId="77777777" w:rsidR="00AE489C" w:rsidRPr="00AE489C" w:rsidRDefault="00000000" w:rsidP="00AE489C">
      <w:pPr>
        <w:pStyle w:val="Heading1"/>
        <w:jc w:val="center"/>
        <w:rPr>
          <w:color w:val="000000" w:themeColor="text1"/>
          <w:lang w:val="sk-SK"/>
        </w:rPr>
      </w:pPr>
      <w:bookmarkStart w:id="0" w:name="_Toc212291225"/>
      <w:r w:rsidRPr="00AE489C">
        <w:rPr>
          <w:color w:val="000000" w:themeColor="text1"/>
          <w:sz w:val="56"/>
          <w:szCs w:val="56"/>
          <w:lang w:val="sk-SK"/>
        </w:rPr>
        <w:t>Podnikateľský plán</w:t>
      </w:r>
      <w:bookmarkEnd w:id="0"/>
    </w:p>
    <w:p w14:paraId="2FDC60C0" w14:textId="7CE0800D" w:rsidR="00C25B1C" w:rsidRPr="00AE489C" w:rsidRDefault="00000000" w:rsidP="00AE489C">
      <w:pPr>
        <w:pStyle w:val="Heading1"/>
        <w:jc w:val="center"/>
        <w:rPr>
          <w:color w:val="000000" w:themeColor="text1"/>
          <w:lang w:val="sk-SK"/>
        </w:rPr>
      </w:pPr>
      <w:bookmarkStart w:id="1" w:name="_Toc212291226"/>
      <w:r w:rsidRPr="00AE489C">
        <w:rPr>
          <w:color w:val="000000" w:themeColor="text1"/>
          <w:lang w:val="sk-SK"/>
        </w:rPr>
        <w:t>KanNab</w:t>
      </w:r>
      <w:r w:rsidR="00AE489C" w:rsidRPr="00AE489C">
        <w:rPr>
          <w:color w:val="000000" w:themeColor="text1"/>
          <w:lang w:val="sk-SK"/>
        </w:rPr>
        <w:t>, s.r.o.</w:t>
      </w:r>
      <w:bookmarkEnd w:id="1"/>
    </w:p>
    <w:p w14:paraId="09FC365D" w14:textId="792035EB" w:rsidR="00C25B1C" w:rsidRPr="009F28AA" w:rsidRDefault="00C25B1C" w:rsidP="00AE489C">
      <w:pPr>
        <w:jc w:val="center"/>
        <w:rPr>
          <w:lang w:val="sk-SK"/>
        </w:rPr>
      </w:pPr>
    </w:p>
    <w:p w14:paraId="62D4807E" w14:textId="77777777" w:rsidR="009F28AA" w:rsidRPr="009F28AA" w:rsidRDefault="009F28AA">
      <w:pPr>
        <w:rPr>
          <w:lang w:val="sk-SK"/>
        </w:rPr>
      </w:pPr>
    </w:p>
    <w:p w14:paraId="0D461255" w14:textId="77777777" w:rsidR="00AE489C" w:rsidRDefault="00AE489C" w:rsidP="00AE489C">
      <w:pPr>
        <w:pStyle w:val="Heading2"/>
        <w:ind w:left="720"/>
        <w:rPr>
          <w:lang w:val="sk-SK"/>
        </w:rPr>
      </w:pPr>
    </w:p>
    <w:p w14:paraId="4F298806" w14:textId="77777777" w:rsidR="00AE489C" w:rsidRDefault="00AE489C" w:rsidP="00AE489C">
      <w:pPr>
        <w:pStyle w:val="Heading2"/>
        <w:ind w:left="720"/>
        <w:rPr>
          <w:lang w:val="sk-SK"/>
        </w:rPr>
      </w:pPr>
    </w:p>
    <w:p w14:paraId="1DA69E6F" w14:textId="77777777" w:rsidR="00AE489C" w:rsidRPr="00AE489C" w:rsidRDefault="00AE489C" w:rsidP="00AE489C">
      <w:pPr>
        <w:pStyle w:val="Heading2"/>
        <w:ind w:left="720"/>
        <w:rPr>
          <w:lang w:val="sk-SK"/>
        </w:rPr>
      </w:pPr>
    </w:p>
    <w:p w14:paraId="1BE1F4B6" w14:textId="77777777" w:rsidR="00AE489C" w:rsidRDefault="00AE489C" w:rsidP="00AE489C">
      <w:pPr>
        <w:pStyle w:val="Heading2"/>
        <w:ind w:left="360"/>
        <w:rPr>
          <w:lang w:val="sk-SK"/>
        </w:rPr>
      </w:pPr>
    </w:p>
    <w:p w14:paraId="5F0CDAF8" w14:textId="77777777" w:rsidR="00AE489C" w:rsidRDefault="00AE489C" w:rsidP="00AE489C">
      <w:pPr>
        <w:pStyle w:val="Heading2"/>
        <w:ind w:left="360"/>
        <w:rPr>
          <w:lang w:val="sk-SK"/>
        </w:rPr>
      </w:pPr>
    </w:p>
    <w:p w14:paraId="2D6C5CC6" w14:textId="77777777" w:rsidR="00AE489C" w:rsidRDefault="00AE489C" w:rsidP="00AE489C">
      <w:pPr>
        <w:pStyle w:val="Heading2"/>
        <w:ind w:left="360"/>
        <w:rPr>
          <w:lang w:val="sk-SK"/>
        </w:rPr>
      </w:pPr>
    </w:p>
    <w:p w14:paraId="13EB4BD1" w14:textId="77777777" w:rsidR="00AE489C" w:rsidRDefault="00AE489C" w:rsidP="00AE489C">
      <w:pPr>
        <w:pStyle w:val="Heading2"/>
        <w:ind w:left="360"/>
        <w:rPr>
          <w:lang w:val="sk-SK"/>
        </w:rPr>
      </w:pPr>
    </w:p>
    <w:p w14:paraId="5125FE67" w14:textId="77777777" w:rsidR="00AE489C" w:rsidRDefault="00AE489C" w:rsidP="00AE489C">
      <w:pPr>
        <w:pStyle w:val="Heading2"/>
        <w:ind w:left="360"/>
        <w:rPr>
          <w:lang w:val="sk-SK"/>
        </w:rPr>
      </w:pPr>
    </w:p>
    <w:p w14:paraId="6AF57B03" w14:textId="77777777" w:rsidR="00AE489C" w:rsidRDefault="00AE489C" w:rsidP="00AE489C">
      <w:pPr>
        <w:pStyle w:val="Heading2"/>
        <w:ind w:left="360"/>
        <w:rPr>
          <w:lang w:val="sk-SK"/>
        </w:rPr>
      </w:pPr>
    </w:p>
    <w:p w14:paraId="653E1B2B" w14:textId="77777777" w:rsidR="00AE489C" w:rsidRDefault="00AE489C" w:rsidP="00AE489C">
      <w:pPr>
        <w:pStyle w:val="Heading2"/>
        <w:ind w:left="360"/>
        <w:rPr>
          <w:lang w:val="sk-SK"/>
        </w:rPr>
      </w:pPr>
    </w:p>
    <w:p w14:paraId="2A0356CE" w14:textId="50BCA334" w:rsidR="00AE489C" w:rsidRPr="00144604" w:rsidRDefault="00AE489C" w:rsidP="00144604">
      <w:pPr>
        <w:pStyle w:val="Heading1"/>
        <w:jc w:val="center"/>
        <w:rPr>
          <w:color w:val="000000" w:themeColor="text1"/>
          <w:lang w:val="sk-SK"/>
        </w:rPr>
      </w:pPr>
      <w:bookmarkStart w:id="2" w:name="_Toc212291227"/>
      <w:r w:rsidRPr="00144604">
        <w:rPr>
          <w:color w:val="000000" w:themeColor="text1"/>
          <w:lang w:val="sk-SK"/>
        </w:rPr>
        <w:t xml:space="preserve">Názov firmy: </w:t>
      </w:r>
      <w:r w:rsidRPr="00144604">
        <w:rPr>
          <w:color w:val="000000" w:themeColor="text1"/>
          <w:lang w:val="sk-SK"/>
        </w:rPr>
        <w:t>KanNab</w:t>
      </w:r>
      <w:r w:rsidRPr="00144604">
        <w:rPr>
          <w:color w:val="000000" w:themeColor="text1"/>
          <w:lang w:val="sk-SK"/>
        </w:rPr>
        <w:t xml:space="preserve"> s.r.o.</w:t>
      </w:r>
      <w:bookmarkEnd w:id="2"/>
    </w:p>
    <w:p w14:paraId="3BD5DD23" w14:textId="6FCDD00A" w:rsidR="00144604" w:rsidRPr="0060712E" w:rsidRDefault="00AE489C" w:rsidP="00144604">
      <w:pPr>
        <w:pStyle w:val="Heading1"/>
        <w:jc w:val="center"/>
        <w:rPr>
          <w:b w:val="0"/>
          <w:bCs w:val="0"/>
          <w:color w:val="000000" w:themeColor="text1"/>
          <w:lang w:val="sk-SK"/>
        </w:rPr>
      </w:pPr>
      <w:bookmarkStart w:id="3" w:name="_Toc212291228"/>
      <w:r w:rsidRPr="0060712E">
        <w:rPr>
          <w:b w:val="0"/>
          <w:bCs w:val="0"/>
          <w:color w:val="000000" w:themeColor="text1"/>
          <w:lang w:val="sk-SK"/>
        </w:rPr>
        <w:t xml:space="preserve">IČO: </w:t>
      </w:r>
      <w:r w:rsidR="00144604" w:rsidRPr="0060712E">
        <w:rPr>
          <w:b w:val="0"/>
          <w:bCs w:val="0"/>
          <w:color w:val="000000" w:themeColor="text1"/>
          <w:lang w:val="sk-SK"/>
        </w:rPr>
        <w:t>20250936</w:t>
      </w:r>
      <w:bookmarkEnd w:id="3"/>
    </w:p>
    <w:p w14:paraId="11E899E1" w14:textId="45B2FAC8" w:rsidR="00AE489C" w:rsidRPr="0060712E" w:rsidRDefault="00AE489C" w:rsidP="00144604">
      <w:pPr>
        <w:pStyle w:val="Heading1"/>
        <w:jc w:val="center"/>
        <w:rPr>
          <w:b w:val="0"/>
          <w:bCs w:val="0"/>
          <w:color w:val="000000" w:themeColor="text1"/>
          <w:lang w:val="sk-SK"/>
        </w:rPr>
      </w:pPr>
      <w:bookmarkStart w:id="4" w:name="_Toc212291229"/>
      <w:r w:rsidRPr="0060712E">
        <w:rPr>
          <w:b w:val="0"/>
          <w:bCs w:val="0"/>
          <w:color w:val="000000" w:themeColor="text1"/>
          <w:lang w:val="sk-SK"/>
        </w:rPr>
        <w:t>ZI: 5 000 €</w:t>
      </w:r>
      <w:bookmarkEnd w:id="4"/>
    </w:p>
    <w:p w14:paraId="508E16F3" w14:textId="7E4B9AC0" w:rsidR="00AE489C" w:rsidRPr="0060712E" w:rsidRDefault="00AE489C" w:rsidP="00144604">
      <w:pPr>
        <w:pStyle w:val="Heading1"/>
        <w:jc w:val="center"/>
        <w:rPr>
          <w:color w:val="000000" w:themeColor="text1"/>
          <w:lang w:val="sk-SK"/>
        </w:rPr>
      </w:pPr>
      <w:bookmarkStart w:id="5" w:name="_Toc212291230"/>
      <w:r w:rsidRPr="0060712E">
        <w:rPr>
          <w:color w:val="000000" w:themeColor="text1"/>
          <w:lang w:val="sk-SK"/>
        </w:rPr>
        <w:t xml:space="preserve">Majiteľ firmy: </w:t>
      </w:r>
      <w:r w:rsidRPr="0060712E">
        <w:rPr>
          <w:color w:val="000000" w:themeColor="text1"/>
          <w:lang w:val="sk-SK"/>
        </w:rPr>
        <w:t>Roland Kováč</w:t>
      </w:r>
      <w:bookmarkEnd w:id="5"/>
    </w:p>
    <w:p w14:paraId="5E910B67" w14:textId="1013AF17" w:rsidR="00AE489C" w:rsidRPr="0060712E" w:rsidRDefault="00AE489C" w:rsidP="00144604">
      <w:pPr>
        <w:pStyle w:val="Heading1"/>
        <w:jc w:val="center"/>
        <w:rPr>
          <w:b w:val="0"/>
          <w:bCs w:val="0"/>
          <w:color w:val="000000" w:themeColor="text1"/>
          <w:lang w:val="sk-SK"/>
        </w:rPr>
      </w:pPr>
      <w:bookmarkStart w:id="6" w:name="_Toc212291231"/>
      <w:r w:rsidRPr="0060712E">
        <w:rPr>
          <w:b w:val="0"/>
          <w:bCs w:val="0"/>
          <w:color w:val="000000" w:themeColor="text1"/>
          <w:lang w:val="sk-SK"/>
        </w:rPr>
        <w:t xml:space="preserve">Adresa firmy: </w:t>
      </w:r>
      <w:r w:rsidR="00144604" w:rsidRPr="0060712E">
        <w:rPr>
          <w:b w:val="0"/>
          <w:bCs w:val="0"/>
          <w:color w:val="000000" w:themeColor="text1"/>
          <w:lang w:val="sk-SK"/>
        </w:rPr>
        <w:t>Hroncova 12,</w:t>
      </w:r>
      <w:r w:rsidRPr="0060712E">
        <w:rPr>
          <w:b w:val="0"/>
          <w:bCs w:val="0"/>
          <w:color w:val="000000" w:themeColor="text1"/>
          <w:lang w:val="sk-SK"/>
        </w:rPr>
        <w:t xml:space="preserve"> 040 01</w:t>
      </w:r>
      <w:r w:rsidR="00144604" w:rsidRPr="0060712E">
        <w:rPr>
          <w:b w:val="0"/>
          <w:bCs w:val="0"/>
          <w:color w:val="000000" w:themeColor="text1"/>
          <w:lang w:val="sk-SK"/>
        </w:rPr>
        <w:t>,</w:t>
      </w:r>
      <w:r w:rsidRPr="0060712E">
        <w:rPr>
          <w:b w:val="0"/>
          <w:bCs w:val="0"/>
          <w:color w:val="000000" w:themeColor="text1"/>
          <w:lang w:val="sk-SK"/>
        </w:rPr>
        <w:t xml:space="preserve"> Košice</w:t>
      </w:r>
      <w:bookmarkEnd w:id="6"/>
    </w:p>
    <w:p w14:paraId="14188503" w14:textId="777DE711" w:rsidR="00AE489C" w:rsidRPr="0060712E" w:rsidRDefault="00AE489C" w:rsidP="00144604">
      <w:pPr>
        <w:pStyle w:val="Heading1"/>
        <w:jc w:val="center"/>
        <w:rPr>
          <w:b w:val="0"/>
          <w:bCs w:val="0"/>
          <w:color w:val="000000" w:themeColor="text1"/>
          <w:lang w:val="sk-SK"/>
        </w:rPr>
      </w:pPr>
      <w:bookmarkStart w:id="7" w:name="_Toc212291232"/>
      <w:r w:rsidRPr="0060712E">
        <w:rPr>
          <w:b w:val="0"/>
          <w:bCs w:val="0"/>
          <w:color w:val="000000" w:themeColor="text1"/>
          <w:lang w:val="sk-SK"/>
        </w:rPr>
        <w:t xml:space="preserve">Telefónne číslo: </w:t>
      </w:r>
      <w:r w:rsidR="00144604" w:rsidRPr="0060712E">
        <w:rPr>
          <w:b w:val="0"/>
          <w:bCs w:val="0"/>
          <w:color w:val="000000" w:themeColor="text1"/>
          <w:lang w:val="sk-SK"/>
        </w:rPr>
        <w:t>0917 676 767</w:t>
      </w:r>
      <w:bookmarkEnd w:id="7"/>
    </w:p>
    <w:p w14:paraId="3F9BCC8D" w14:textId="02EDAE5D" w:rsidR="00AE489C" w:rsidRPr="0060712E" w:rsidRDefault="00AE489C" w:rsidP="00144604">
      <w:pPr>
        <w:pStyle w:val="Heading1"/>
        <w:jc w:val="center"/>
        <w:rPr>
          <w:b w:val="0"/>
          <w:bCs w:val="0"/>
          <w:color w:val="000000" w:themeColor="text1"/>
          <w:lang w:val="sk-SK"/>
        </w:rPr>
      </w:pPr>
      <w:bookmarkStart w:id="8" w:name="_Toc212291233"/>
      <w:r w:rsidRPr="0060712E">
        <w:rPr>
          <w:b w:val="0"/>
          <w:bCs w:val="0"/>
          <w:color w:val="000000" w:themeColor="text1"/>
          <w:lang w:val="sk-SK"/>
        </w:rPr>
        <w:t>E-mail:</w:t>
      </w:r>
      <w:r w:rsidRPr="0060712E">
        <w:rPr>
          <w:b w:val="0"/>
          <w:bCs w:val="0"/>
          <w:color w:val="000000" w:themeColor="text1"/>
          <w:lang w:val="sk-SK"/>
        </w:rPr>
        <w:t xml:space="preserve"> roland.kovac@student.tuke.sk</w:t>
      </w:r>
      <w:bookmarkEnd w:id="8"/>
    </w:p>
    <w:p w14:paraId="294898A3" w14:textId="77777777" w:rsidR="00AE489C" w:rsidRPr="00144604" w:rsidRDefault="00AE489C" w:rsidP="00144604">
      <w:pPr>
        <w:pStyle w:val="Heading1"/>
        <w:jc w:val="center"/>
        <w:rPr>
          <w:color w:val="000000" w:themeColor="text1"/>
          <w:lang w:val="sk-SK"/>
        </w:rPr>
      </w:pPr>
    </w:p>
    <w:sdt>
      <w:sdtPr>
        <w:id w:val="-1166869895"/>
        <w:docPartObj>
          <w:docPartGallery w:val="Table of Contents"/>
          <w:docPartUnique/>
        </w:docPartObj>
      </w:sdtPr>
      <w:sdtEndPr>
        <w:rPr>
          <w:rFonts w:asciiTheme="minorHAnsi" w:eastAsiaTheme="minorEastAsia" w:hAnsiTheme="minorHAnsi" w:cstheme="minorBidi"/>
          <w:noProof/>
          <w:color w:val="auto"/>
          <w:sz w:val="22"/>
          <w:szCs w:val="22"/>
        </w:rPr>
      </w:sdtEndPr>
      <w:sdtContent>
        <w:p w14:paraId="48F81F3F" w14:textId="71D38FAC" w:rsidR="0060712E" w:rsidRPr="0060712E" w:rsidRDefault="0060712E" w:rsidP="0060712E">
          <w:pPr>
            <w:pStyle w:val="TOCHeading"/>
          </w:pPr>
          <w:r>
            <w:t>Obsah</w:t>
          </w:r>
        </w:p>
        <w:p w14:paraId="785C493F" w14:textId="6D25EF40" w:rsidR="0060712E" w:rsidRDefault="0060712E">
          <w:pPr>
            <w:pStyle w:val="TOC1"/>
            <w:tabs>
              <w:tab w:val="right" w:leader="dot" w:pos="8630"/>
            </w:tabs>
            <w:rPr>
              <w:noProof/>
            </w:rPr>
          </w:pPr>
          <w:r>
            <w:rPr>
              <w:b w:val="0"/>
              <w:bCs w:val="0"/>
            </w:rPr>
            <w:fldChar w:fldCharType="begin"/>
          </w:r>
          <w:r>
            <w:instrText xml:space="preserve"> TOC \o "1-3" \h \z \u </w:instrText>
          </w:r>
          <w:r>
            <w:rPr>
              <w:b w:val="0"/>
              <w:bCs w:val="0"/>
            </w:rPr>
            <w:fldChar w:fldCharType="separate"/>
          </w:r>
        </w:p>
        <w:p w14:paraId="0772EEC0" w14:textId="0663FD2F" w:rsidR="0060712E" w:rsidRDefault="0060712E">
          <w:pPr>
            <w:pStyle w:val="TOC2"/>
            <w:tabs>
              <w:tab w:val="right" w:leader="dot" w:pos="8630"/>
            </w:tabs>
            <w:rPr>
              <w:noProof/>
            </w:rPr>
          </w:pPr>
          <w:hyperlink w:anchor="_Toc212291234" w:history="1">
            <w:r w:rsidRPr="00BF1303">
              <w:rPr>
                <w:rStyle w:val="Hyperlink"/>
                <w:noProof/>
                <w:lang w:val="sk-SK"/>
              </w:rPr>
              <w:t>Úvodné náležitosti</w:t>
            </w:r>
            <w:r>
              <w:rPr>
                <w:noProof/>
                <w:webHidden/>
              </w:rPr>
              <w:tab/>
            </w:r>
            <w:r>
              <w:rPr>
                <w:noProof/>
                <w:webHidden/>
              </w:rPr>
              <w:fldChar w:fldCharType="begin"/>
            </w:r>
            <w:r>
              <w:rPr>
                <w:noProof/>
                <w:webHidden/>
              </w:rPr>
              <w:instrText xml:space="preserve"> PAGEREF _Toc212291234 \h </w:instrText>
            </w:r>
            <w:r>
              <w:rPr>
                <w:noProof/>
                <w:webHidden/>
              </w:rPr>
            </w:r>
            <w:r>
              <w:rPr>
                <w:noProof/>
                <w:webHidden/>
              </w:rPr>
              <w:fldChar w:fldCharType="separate"/>
            </w:r>
            <w:r>
              <w:rPr>
                <w:noProof/>
                <w:webHidden/>
              </w:rPr>
              <w:t>4</w:t>
            </w:r>
            <w:r>
              <w:rPr>
                <w:noProof/>
                <w:webHidden/>
              </w:rPr>
              <w:fldChar w:fldCharType="end"/>
            </w:r>
          </w:hyperlink>
        </w:p>
        <w:p w14:paraId="5F3DEEC6" w14:textId="76D59486" w:rsidR="0060712E" w:rsidRDefault="0060712E">
          <w:pPr>
            <w:pStyle w:val="TOC1"/>
            <w:tabs>
              <w:tab w:val="left" w:pos="480"/>
              <w:tab w:val="right" w:leader="dot" w:pos="8630"/>
            </w:tabs>
            <w:rPr>
              <w:noProof/>
            </w:rPr>
          </w:pPr>
          <w:hyperlink w:anchor="_Toc212291235" w:history="1">
            <w:r w:rsidRPr="00BF1303">
              <w:rPr>
                <w:rStyle w:val="Hyperlink"/>
                <w:noProof/>
                <w:lang w:val="sk-SK"/>
              </w:rPr>
              <w:t>1.</w:t>
            </w:r>
            <w:r>
              <w:rPr>
                <w:noProof/>
              </w:rPr>
              <w:tab/>
            </w:r>
            <w:r w:rsidRPr="00BF1303">
              <w:rPr>
                <w:rStyle w:val="Hyperlink"/>
                <w:noProof/>
                <w:lang w:val="sk-SK"/>
              </w:rPr>
              <w:t>Popis podniku</w:t>
            </w:r>
            <w:r>
              <w:rPr>
                <w:noProof/>
                <w:webHidden/>
              </w:rPr>
              <w:tab/>
            </w:r>
            <w:r>
              <w:rPr>
                <w:noProof/>
                <w:webHidden/>
              </w:rPr>
              <w:fldChar w:fldCharType="begin"/>
            </w:r>
            <w:r>
              <w:rPr>
                <w:noProof/>
                <w:webHidden/>
              </w:rPr>
              <w:instrText xml:space="preserve"> PAGEREF _Toc212291235 \h </w:instrText>
            </w:r>
            <w:r>
              <w:rPr>
                <w:noProof/>
                <w:webHidden/>
              </w:rPr>
            </w:r>
            <w:r>
              <w:rPr>
                <w:noProof/>
                <w:webHidden/>
              </w:rPr>
              <w:fldChar w:fldCharType="separate"/>
            </w:r>
            <w:r>
              <w:rPr>
                <w:noProof/>
                <w:webHidden/>
              </w:rPr>
              <w:t>5</w:t>
            </w:r>
            <w:r>
              <w:rPr>
                <w:noProof/>
                <w:webHidden/>
              </w:rPr>
              <w:fldChar w:fldCharType="end"/>
            </w:r>
          </w:hyperlink>
        </w:p>
        <w:p w14:paraId="65FE1684" w14:textId="45E6D5DF" w:rsidR="0060712E" w:rsidRDefault="0060712E">
          <w:pPr>
            <w:pStyle w:val="TOC1"/>
            <w:tabs>
              <w:tab w:val="left" w:pos="480"/>
              <w:tab w:val="right" w:leader="dot" w:pos="8630"/>
            </w:tabs>
            <w:rPr>
              <w:noProof/>
            </w:rPr>
          </w:pPr>
          <w:hyperlink w:anchor="_Toc212291236" w:history="1">
            <w:r w:rsidRPr="00BF1303">
              <w:rPr>
                <w:rStyle w:val="Hyperlink"/>
                <w:noProof/>
                <w:lang w:val="sk-SK"/>
              </w:rPr>
              <w:t>2.</w:t>
            </w:r>
            <w:r>
              <w:rPr>
                <w:noProof/>
              </w:rPr>
              <w:tab/>
            </w:r>
            <w:r w:rsidRPr="00BF1303">
              <w:rPr>
                <w:rStyle w:val="Hyperlink"/>
                <w:noProof/>
                <w:lang w:val="sk-SK"/>
              </w:rPr>
              <w:t>Analýza výrobku alebo služby</w:t>
            </w:r>
            <w:r>
              <w:rPr>
                <w:noProof/>
                <w:webHidden/>
              </w:rPr>
              <w:tab/>
            </w:r>
            <w:r>
              <w:rPr>
                <w:noProof/>
                <w:webHidden/>
              </w:rPr>
              <w:fldChar w:fldCharType="begin"/>
            </w:r>
            <w:r>
              <w:rPr>
                <w:noProof/>
                <w:webHidden/>
              </w:rPr>
              <w:instrText xml:space="preserve"> PAGEREF _Toc212291236 \h </w:instrText>
            </w:r>
            <w:r>
              <w:rPr>
                <w:noProof/>
                <w:webHidden/>
              </w:rPr>
            </w:r>
            <w:r>
              <w:rPr>
                <w:noProof/>
                <w:webHidden/>
              </w:rPr>
              <w:fldChar w:fldCharType="separate"/>
            </w:r>
            <w:r>
              <w:rPr>
                <w:noProof/>
                <w:webHidden/>
              </w:rPr>
              <w:t>5</w:t>
            </w:r>
            <w:r>
              <w:rPr>
                <w:noProof/>
                <w:webHidden/>
              </w:rPr>
              <w:fldChar w:fldCharType="end"/>
            </w:r>
          </w:hyperlink>
        </w:p>
        <w:p w14:paraId="5FB2B811" w14:textId="0FD7C1C9" w:rsidR="0060712E" w:rsidRDefault="0060712E">
          <w:pPr>
            <w:pStyle w:val="TOC1"/>
            <w:tabs>
              <w:tab w:val="left" w:pos="480"/>
              <w:tab w:val="right" w:leader="dot" w:pos="8630"/>
            </w:tabs>
            <w:rPr>
              <w:noProof/>
            </w:rPr>
          </w:pPr>
          <w:hyperlink w:anchor="_Toc212291237" w:history="1">
            <w:r w:rsidRPr="00BF1303">
              <w:rPr>
                <w:rStyle w:val="Hyperlink"/>
                <w:noProof/>
                <w:lang w:val="sk-SK"/>
              </w:rPr>
              <w:t>3.</w:t>
            </w:r>
            <w:r>
              <w:rPr>
                <w:noProof/>
              </w:rPr>
              <w:tab/>
            </w:r>
            <w:r w:rsidRPr="00BF1303">
              <w:rPr>
                <w:rStyle w:val="Hyperlink"/>
                <w:noProof/>
                <w:lang w:val="sk-SK"/>
              </w:rPr>
              <w:t>Analýza trhu</w:t>
            </w:r>
            <w:r>
              <w:rPr>
                <w:noProof/>
                <w:webHidden/>
              </w:rPr>
              <w:tab/>
            </w:r>
            <w:r>
              <w:rPr>
                <w:noProof/>
                <w:webHidden/>
              </w:rPr>
              <w:fldChar w:fldCharType="begin"/>
            </w:r>
            <w:r>
              <w:rPr>
                <w:noProof/>
                <w:webHidden/>
              </w:rPr>
              <w:instrText xml:space="preserve"> PAGEREF _Toc212291237 \h </w:instrText>
            </w:r>
            <w:r>
              <w:rPr>
                <w:noProof/>
                <w:webHidden/>
              </w:rPr>
            </w:r>
            <w:r>
              <w:rPr>
                <w:noProof/>
                <w:webHidden/>
              </w:rPr>
              <w:fldChar w:fldCharType="separate"/>
            </w:r>
            <w:r>
              <w:rPr>
                <w:noProof/>
                <w:webHidden/>
              </w:rPr>
              <w:t>6</w:t>
            </w:r>
            <w:r>
              <w:rPr>
                <w:noProof/>
                <w:webHidden/>
              </w:rPr>
              <w:fldChar w:fldCharType="end"/>
            </w:r>
          </w:hyperlink>
        </w:p>
        <w:p w14:paraId="664C5684" w14:textId="10CB89A3" w:rsidR="0060712E" w:rsidRDefault="0060712E">
          <w:pPr>
            <w:pStyle w:val="TOC1"/>
            <w:tabs>
              <w:tab w:val="left" w:pos="480"/>
              <w:tab w:val="right" w:leader="dot" w:pos="8630"/>
            </w:tabs>
            <w:rPr>
              <w:noProof/>
            </w:rPr>
          </w:pPr>
          <w:hyperlink w:anchor="_Toc212291238" w:history="1">
            <w:r w:rsidRPr="00BF1303">
              <w:rPr>
                <w:rStyle w:val="Hyperlink"/>
                <w:noProof/>
                <w:lang w:val="sk-SK"/>
              </w:rPr>
              <w:t>4.</w:t>
            </w:r>
            <w:r>
              <w:rPr>
                <w:noProof/>
              </w:rPr>
              <w:tab/>
            </w:r>
            <w:r w:rsidRPr="00BF1303">
              <w:rPr>
                <w:rStyle w:val="Hyperlink"/>
                <w:noProof/>
                <w:lang w:val="sk-SK"/>
              </w:rPr>
              <w:t>Analýza spotrebiteľa</w:t>
            </w:r>
            <w:r>
              <w:rPr>
                <w:noProof/>
                <w:webHidden/>
              </w:rPr>
              <w:tab/>
            </w:r>
            <w:r>
              <w:rPr>
                <w:noProof/>
                <w:webHidden/>
              </w:rPr>
              <w:fldChar w:fldCharType="begin"/>
            </w:r>
            <w:r>
              <w:rPr>
                <w:noProof/>
                <w:webHidden/>
              </w:rPr>
              <w:instrText xml:space="preserve"> PAGEREF _Toc212291238 \h </w:instrText>
            </w:r>
            <w:r>
              <w:rPr>
                <w:noProof/>
                <w:webHidden/>
              </w:rPr>
            </w:r>
            <w:r>
              <w:rPr>
                <w:noProof/>
                <w:webHidden/>
              </w:rPr>
              <w:fldChar w:fldCharType="separate"/>
            </w:r>
            <w:r>
              <w:rPr>
                <w:noProof/>
                <w:webHidden/>
              </w:rPr>
              <w:t>6</w:t>
            </w:r>
            <w:r>
              <w:rPr>
                <w:noProof/>
                <w:webHidden/>
              </w:rPr>
              <w:fldChar w:fldCharType="end"/>
            </w:r>
          </w:hyperlink>
        </w:p>
        <w:p w14:paraId="199FE6D7" w14:textId="2404583C" w:rsidR="0060712E" w:rsidRDefault="0060712E">
          <w:pPr>
            <w:pStyle w:val="TOC1"/>
            <w:tabs>
              <w:tab w:val="left" w:pos="480"/>
              <w:tab w:val="right" w:leader="dot" w:pos="8630"/>
            </w:tabs>
            <w:rPr>
              <w:noProof/>
            </w:rPr>
          </w:pPr>
          <w:hyperlink w:anchor="_Toc212291239" w:history="1">
            <w:r w:rsidRPr="00BF1303">
              <w:rPr>
                <w:rStyle w:val="Hyperlink"/>
                <w:noProof/>
                <w:lang w:val="sk-SK"/>
              </w:rPr>
              <w:t>5.</w:t>
            </w:r>
            <w:r>
              <w:rPr>
                <w:noProof/>
              </w:rPr>
              <w:tab/>
            </w:r>
            <w:r w:rsidRPr="00BF1303">
              <w:rPr>
                <w:rStyle w:val="Hyperlink"/>
                <w:noProof/>
                <w:lang w:val="sk-SK"/>
              </w:rPr>
              <w:t>Analýza konkurencie</w:t>
            </w:r>
            <w:r>
              <w:rPr>
                <w:noProof/>
                <w:webHidden/>
              </w:rPr>
              <w:tab/>
            </w:r>
            <w:r>
              <w:rPr>
                <w:noProof/>
                <w:webHidden/>
              </w:rPr>
              <w:fldChar w:fldCharType="begin"/>
            </w:r>
            <w:r>
              <w:rPr>
                <w:noProof/>
                <w:webHidden/>
              </w:rPr>
              <w:instrText xml:space="preserve"> PAGEREF _Toc212291239 \h </w:instrText>
            </w:r>
            <w:r>
              <w:rPr>
                <w:noProof/>
                <w:webHidden/>
              </w:rPr>
            </w:r>
            <w:r>
              <w:rPr>
                <w:noProof/>
                <w:webHidden/>
              </w:rPr>
              <w:fldChar w:fldCharType="separate"/>
            </w:r>
            <w:r>
              <w:rPr>
                <w:noProof/>
                <w:webHidden/>
              </w:rPr>
              <w:t>7</w:t>
            </w:r>
            <w:r>
              <w:rPr>
                <w:noProof/>
                <w:webHidden/>
              </w:rPr>
              <w:fldChar w:fldCharType="end"/>
            </w:r>
          </w:hyperlink>
        </w:p>
        <w:p w14:paraId="26677443" w14:textId="52710821" w:rsidR="0060712E" w:rsidRDefault="0060712E">
          <w:pPr>
            <w:pStyle w:val="TOC1"/>
            <w:tabs>
              <w:tab w:val="left" w:pos="480"/>
              <w:tab w:val="right" w:leader="dot" w:pos="8630"/>
            </w:tabs>
            <w:rPr>
              <w:noProof/>
            </w:rPr>
          </w:pPr>
          <w:hyperlink w:anchor="_Toc212291240" w:history="1">
            <w:r w:rsidRPr="00BF1303">
              <w:rPr>
                <w:rStyle w:val="Hyperlink"/>
                <w:noProof/>
                <w:lang w:val="sk-SK"/>
              </w:rPr>
              <w:t>6.</w:t>
            </w:r>
            <w:r>
              <w:rPr>
                <w:noProof/>
              </w:rPr>
              <w:tab/>
            </w:r>
            <w:r w:rsidRPr="00BF1303">
              <w:rPr>
                <w:rStyle w:val="Hyperlink"/>
                <w:noProof/>
                <w:lang w:val="sk-SK"/>
              </w:rPr>
              <w:t>Organizačná štruktúra a manažment</w:t>
            </w:r>
            <w:r>
              <w:rPr>
                <w:noProof/>
                <w:webHidden/>
              </w:rPr>
              <w:tab/>
            </w:r>
            <w:r>
              <w:rPr>
                <w:noProof/>
                <w:webHidden/>
              </w:rPr>
              <w:fldChar w:fldCharType="begin"/>
            </w:r>
            <w:r>
              <w:rPr>
                <w:noProof/>
                <w:webHidden/>
              </w:rPr>
              <w:instrText xml:space="preserve"> PAGEREF _Toc212291240 \h </w:instrText>
            </w:r>
            <w:r>
              <w:rPr>
                <w:noProof/>
                <w:webHidden/>
              </w:rPr>
            </w:r>
            <w:r>
              <w:rPr>
                <w:noProof/>
                <w:webHidden/>
              </w:rPr>
              <w:fldChar w:fldCharType="separate"/>
            </w:r>
            <w:r>
              <w:rPr>
                <w:noProof/>
                <w:webHidden/>
              </w:rPr>
              <w:t>7</w:t>
            </w:r>
            <w:r>
              <w:rPr>
                <w:noProof/>
                <w:webHidden/>
              </w:rPr>
              <w:fldChar w:fldCharType="end"/>
            </w:r>
          </w:hyperlink>
        </w:p>
        <w:p w14:paraId="69E403FB" w14:textId="3D18BEE9" w:rsidR="0060712E" w:rsidRDefault="0060712E">
          <w:pPr>
            <w:pStyle w:val="TOC1"/>
            <w:tabs>
              <w:tab w:val="left" w:pos="480"/>
              <w:tab w:val="right" w:leader="dot" w:pos="8630"/>
            </w:tabs>
            <w:rPr>
              <w:noProof/>
            </w:rPr>
          </w:pPr>
          <w:hyperlink w:anchor="_Toc212291241" w:history="1">
            <w:r w:rsidRPr="00BF1303">
              <w:rPr>
                <w:rStyle w:val="Hyperlink"/>
                <w:noProof/>
                <w:lang w:val="sk-SK"/>
              </w:rPr>
              <w:t>7.</w:t>
            </w:r>
            <w:r>
              <w:rPr>
                <w:noProof/>
              </w:rPr>
              <w:tab/>
            </w:r>
            <w:r w:rsidRPr="00BF1303">
              <w:rPr>
                <w:rStyle w:val="Hyperlink"/>
                <w:noProof/>
                <w:lang w:val="sk-SK"/>
              </w:rPr>
              <w:t>Časový harmonogram</w:t>
            </w:r>
            <w:r>
              <w:rPr>
                <w:noProof/>
                <w:webHidden/>
              </w:rPr>
              <w:tab/>
            </w:r>
            <w:r>
              <w:rPr>
                <w:noProof/>
                <w:webHidden/>
              </w:rPr>
              <w:fldChar w:fldCharType="begin"/>
            </w:r>
            <w:r>
              <w:rPr>
                <w:noProof/>
                <w:webHidden/>
              </w:rPr>
              <w:instrText xml:space="preserve"> PAGEREF _Toc212291241 \h </w:instrText>
            </w:r>
            <w:r>
              <w:rPr>
                <w:noProof/>
                <w:webHidden/>
              </w:rPr>
            </w:r>
            <w:r>
              <w:rPr>
                <w:noProof/>
                <w:webHidden/>
              </w:rPr>
              <w:fldChar w:fldCharType="separate"/>
            </w:r>
            <w:r>
              <w:rPr>
                <w:noProof/>
                <w:webHidden/>
              </w:rPr>
              <w:t>8</w:t>
            </w:r>
            <w:r>
              <w:rPr>
                <w:noProof/>
                <w:webHidden/>
              </w:rPr>
              <w:fldChar w:fldCharType="end"/>
            </w:r>
          </w:hyperlink>
        </w:p>
        <w:p w14:paraId="6B79A59F" w14:textId="0DF1EF01" w:rsidR="0060712E" w:rsidRDefault="0060712E">
          <w:pPr>
            <w:pStyle w:val="TOC1"/>
            <w:tabs>
              <w:tab w:val="left" w:pos="480"/>
              <w:tab w:val="right" w:leader="dot" w:pos="8630"/>
            </w:tabs>
            <w:rPr>
              <w:noProof/>
            </w:rPr>
          </w:pPr>
          <w:hyperlink w:anchor="_Toc212291242" w:history="1">
            <w:r w:rsidRPr="00BF1303">
              <w:rPr>
                <w:rStyle w:val="Hyperlink"/>
                <w:noProof/>
                <w:lang w:val="sk-SK"/>
              </w:rPr>
              <w:t>8.</w:t>
            </w:r>
            <w:r>
              <w:rPr>
                <w:noProof/>
              </w:rPr>
              <w:tab/>
            </w:r>
            <w:r w:rsidRPr="00BF1303">
              <w:rPr>
                <w:rStyle w:val="Hyperlink"/>
                <w:noProof/>
                <w:lang w:val="sk-SK"/>
              </w:rPr>
              <w:t>Rizikové faktory – SWOT analýza</w:t>
            </w:r>
            <w:r>
              <w:rPr>
                <w:noProof/>
                <w:webHidden/>
              </w:rPr>
              <w:tab/>
            </w:r>
            <w:r>
              <w:rPr>
                <w:noProof/>
                <w:webHidden/>
              </w:rPr>
              <w:fldChar w:fldCharType="begin"/>
            </w:r>
            <w:r>
              <w:rPr>
                <w:noProof/>
                <w:webHidden/>
              </w:rPr>
              <w:instrText xml:space="preserve"> PAGEREF _Toc212291242 \h </w:instrText>
            </w:r>
            <w:r>
              <w:rPr>
                <w:noProof/>
                <w:webHidden/>
              </w:rPr>
            </w:r>
            <w:r>
              <w:rPr>
                <w:noProof/>
                <w:webHidden/>
              </w:rPr>
              <w:fldChar w:fldCharType="separate"/>
            </w:r>
            <w:r>
              <w:rPr>
                <w:noProof/>
                <w:webHidden/>
              </w:rPr>
              <w:t>8</w:t>
            </w:r>
            <w:r>
              <w:rPr>
                <w:noProof/>
                <w:webHidden/>
              </w:rPr>
              <w:fldChar w:fldCharType="end"/>
            </w:r>
          </w:hyperlink>
        </w:p>
        <w:p w14:paraId="34D3C51D" w14:textId="37395401" w:rsidR="0060712E" w:rsidRDefault="0060712E">
          <w:pPr>
            <w:pStyle w:val="TOC1"/>
            <w:tabs>
              <w:tab w:val="left" w:pos="480"/>
              <w:tab w:val="right" w:leader="dot" w:pos="8630"/>
            </w:tabs>
            <w:rPr>
              <w:noProof/>
            </w:rPr>
          </w:pPr>
          <w:hyperlink w:anchor="_Toc212291243" w:history="1">
            <w:r w:rsidRPr="00BF1303">
              <w:rPr>
                <w:rStyle w:val="Hyperlink"/>
                <w:noProof/>
                <w:lang w:val="sk-SK"/>
              </w:rPr>
              <w:t>9.</w:t>
            </w:r>
            <w:r>
              <w:rPr>
                <w:noProof/>
              </w:rPr>
              <w:tab/>
            </w:r>
            <w:r w:rsidRPr="00BF1303">
              <w:rPr>
                <w:rStyle w:val="Hyperlink"/>
                <w:noProof/>
                <w:lang w:val="sk-SK"/>
              </w:rPr>
              <w:t>Finančný plán</w:t>
            </w:r>
            <w:r>
              <w:rPr>
                <w:noProof/>
                <w:webHidden/>
              </w:rPr>
              <w:tab/>
            </w:r>
            <w:r>
              <w:rPr>
                <w:noProof/>
                <w:webHidden/>
              </w:rPr>
              <w:fldChar w:fldCharType="begin"/>
            </w:r>
            <w:r>
              <w:rPr>
                <w:noProof/>
                <w:webHidden/>
              </w:rPr>
              <w:instrText xml:space="preserve"> PAGEREF _Toc212291243 \h </w:instrText>
            </w:r>
            <w:r>
              <w:rPr>
                <w:noProof/>
                <w:webHidden/>
              </w:rPr>
            </w:r>
            <w:r>
              <w:rPr>
                <w:noProof/>
                <w:webHidden/>
              </w:rPr>
              <w:fldChar w:fldCharType="separate"/>
            </w:r>
            <w:r>
              <w:rPr>
                <w:noProof/>
                <w:webHidden/>
              </w:rPr>
              <w:t>9</w:t>
            </w:r>
            <w:r>
              <w:rPr>
                <w:noProof/>
                <w:webHidden/>
              </w:rPr>
              <w:fldChar w:fldCharType="end"/>
            </w:r>
          </w:hyperlink>
        </w:p>
        <w:p w14:paraId="23814B2B" w14:textId="5C3BA6E1" w:rsidR="00AE489C" w:rsidRPr="0060712E" w:rsidRDefault="0060712E" w:rsidP="0060712E">
          <w:r>
            <w:rPr>
              <w:b/>
              <w:bCs/>
              <w:noProof/>
            </w:rPr>
            <w:fldChar w:fldCharType="end"/>
          </w:r>
        </w:p>
      </w:sdtContent>
    </w:sdt>
    <w:p w14:paraId="1628D96F" w14:textId="77777777" w:rsidR="00AE489C" w:rsidRDefault="00AE489C" w:rsidP="00AE489C">
      <w:pPr>
        <w:pStyle w:val="Heading2"/>
        <w:ind w:left="360"/>
        <w:rPr>
          <w:lang w:val="sk-SK"/>
        </w:rPr>
      </w:pPr>
    </w:p>
    <w:p w14:paraId="44BBAC04" w14:textId="77777777" w:rsidR="00AE489C" w:rsidRDefault="00AE489C" w:rsidP="00AE489C">
      <w:pPr>
        <w:pStyle w:val="Heading2"/>
        <w:ind w:left="360"/>
        <w:rPr>
          <w:lang w:val="sk-SK"/>
        </w:rPr>
      </w:pPr>
    </w:p>
    <w:p w14:paraId="0988CA2E" w14:textId="77777777" w:rsidR="00144604" w:rsidRDefault="00144604" w:rsidP="00AE489C">
      <w:pPr>
        <w:pStyle w:val="Heading2"/>
        <w:ind w:left="360"/>
        <w:rPr>
          <w:lang w:val="sk-SK"/>
        </w:rPr>
      </w:pPr>
    </w:p>
    <w:p w14:paraId="07EF04C3" w14:textId="77777777" w:rsidR="00144604" w:rsidRDefault="00144604" w:rsidP="00AE489C">
      <w:pPr>
        <w:pStyle w:val="Heading2"/>
        <w:ind w:left="360"/>
        <w:rPr>
          <w:lang w:val="sk-SK"/>
        </w:rPr>
      </w:pPr>
    </w:p>
    <w:p w14:paraId="5EE5B600" w14:textId="77777777" w:rsidR="00144604" w:rsidRDefault="00144604" w:rsidP="00AE489C">
      <w:pPr>
        <w:pStyle w:val="Heading2"/>
        <w:ind w:left="360"/>
        <w:rPr>
          <w:lang w:val="sk-SK"/>
        </w:rPr>
      </w:pPr>
    </w:p>
    <w:p w14:paraId="12DD17DB" w14:textId="77777777" w:rsidR="00144604" w:rsidRDefault="00144604" w:rsidP="00AE489C">
      <w:pPr>
        <w:pStyle w:val="Heading2"/>
        <w:ind w:left="360"/>
        <w:rPr>
          <w:lang w:val="sk-SK"/>
        </w:rPr>
      </w:pPr>
    </w:p>
    <w:p w14:paraId="6D779B7E" w14:textId="77777777" w:rsidR="00144604" w:rsidRDefault="00144604" w:rsidP="00AE489C">
      <w:pPr>
        <w:pStyle w:val="Heading2"/>
        <w:ind w:left="360"/>
        <w:rPr>
          <w:lang w:val="sk-SK"/>
        </w:rPr>
      </w:pPr>
    </w:p>
    <w:p w14:paraId="150389E6" w14:textId="77777777" w:rsidR="00144604" w:rsidRDefault="00144604" w:rsidP="00AE489C">
      <w:pPr>
        <w:pStyle w:val="Heading2"/>
        <w:ind w:left="360"/>
        <w:rPr>
          <w:lang w:val="sk-SK"/>
        </w:rPr>
      </w:pPr>
    </w:p>
    <w:p w14:paraId="51BCEF34" w14:textId="77777777" w:rsidR="00144604" w:rsidRDefault="00144604" w:rsidP="00AE489C">
      <w:pPr>
        <w:pStyle w:val="Heading2"/>
        <w:ind w:left="360"/>
        <w:rPr>
          <w:lang w:val="sk-SK"/>
        </w:rPr>
      </w:pPr>
    </w:p>
    <w:p w14:paraId="7C77B65A" w14:textId="77777777" w:rsidR="00144604" w:rsidRDefault="00144604" w:rsidP="00AE489C">
      <w:pPr>
        <w:pStyle w:val="Heading2"/>
        <w:ind w:left="360"/>
        <w:rPr>
          <w:lang w:val="sk-SK"/>
        </w:rPr>
      </w:pPr>
    </w:p>
    <w:p w14:paraId="482A945F" w14:textId="77777777" w:rsidR="00144604" w:rsidRDefault="00144604" w:rsidP="00AE489C">
      <w:pPr>
        <w:pStyle w:val="Heading2"/>
        <w:ind w:left="360"/>
        <w:rPr>
          <w:lang w:val="sk-SK"/>
        </w:rPr>
      </w:pPr>
    </w:p>
    <w:p w14:paraId="7F998CD6" w14:textId="77777777" w:rsidR="00144604" w:rsidRDefault="00144604" w:rsidP="00AE489C">
      <w:pPr>
        <w:pStyle w:val="Heading2"/>
        <w:ind w:left="360"/>
        <w:rPr>
          <w:lang w:val="sk-SK"/>
        </w:rPr>
      </w:pPr>
    </w:p>
    <w:p w14:paraId="49528AE9" w14:textId="77777777" w:rsidR="00144604" w:rsidRDefault="00144604" w:rsidP="0060712E">
      <w:pPr>
        <w:pStyle w:val="Heading2"/>
        <w:rPr>
          <w:lang w:val="sk-SK"/>
        </w:rPr>
      </w:pPr>
    </w:p>
    <w:p w14:paraId="2BBE4289" w14:textId="574385D2" w:rsidR="00C25B1C" w:rsidRPr="009F28AA" w:rsidRDefault="00000000" w:rsidP="00AE489C">
      <w:pPr>
        <w:pStyle w:val="Heading2"/>
        <w:ind w:left="360"/>
        <w:rPr>
          <w:lang w:val="sk-SK"/>
        </w:rPr>
      </w:pPr>
      <w:bookmarkStart w:id="9" w:name="_Toc212291234"/>
      <w:r w:rsidRPr="009F28AA">
        <w:rPr>
          <w:lang w:val="sk-SK"/>
        </w:rPr>
        <w:t>Úvodné náležitosti</w:t>
      </w:r>
      <w:bookmarkEnd w:id="9"/>
    </w:p>
    <w:p w14:paraId="2703B3C2" w14:textId="77777777" w:rsidR="009F28AA" w:rsidRPr="009F28AA" w:rsidRDefault="009F28AA" w:rsidP="009F28AA">
      <w:pPr>
        <w:rPr>
          <w:lang w:val="sk-SK"/>
        </w:rPr>
      </w:pPr>
    </w:p>
    <w:p w14:paraId="3D0B56D0" w14:textId="77777777" w:rsidR="00C25B1C" w:rsidRPr="009F28AA" w:rsidRDefault="00000000">
      <w:pPr>
        <w:rPr>
          <w:lang w:val="sk-SK"/>
        </w:rPr>
      </w:pPr>
      <w:r w:rsidRPr="009F28AA">
        <w:rPr>
          <w:lang w:val="sk-SK"/>
        </w:rPr>
        <w:t>Tento dokument predstavuje podnikateľský plán pre internetový obchod KanNab, ktorý sa špecializuje na predaj kancelárskeho nábytku na slovenskom trhu. Plán je vypracovaný ako modelový, avšak s dôrazom na realistické predpoklady a kvantitatívne odhady, aby slúžil ako podklad pre akademickú analýzu a simuláciu podnikateľských rozhodnutí. Dokument obsahuje detailný popis podniku, produktovú stratégiu, analýzu trhu, cieľových skupín, konkurencie, organizačnú štruktúru, časový harmonogram, SWOT analýzu a finančný plán.</w:t>
      </w:r>
    </w:p>
    <w:p w14:paraId="770E499E" w14:textId="7E73CC5F" w:rsidR="00C25B1C" w:rsidRPr="009F28AA" w:rsidRDefault="00000000">
      <w:pPr>
        <w:rPr>
          <w:lang w:val="sk-SK"/>
        </w:rPr>
      </w:pPr>
      <w:r w:rsidRPr="009F28AA">
        <w:rPr>
          <w:lang w:val="sk-SK"/>
        </w:rPr>
        <w:t>Stručné zhrnutie</w:t>
      </w:r>
      <w:r w:rsidR="009F28AA" w:rsidRPr="009F28AA">
        <w:rPr>
          <w:lang w:val="sk-SK"/>
        </w:rPr>
        <w:t xml:space="preserve">: </w:t>
      </w:r>
      <w:r w:rsidRPr="009F28AA">
        <w:rPr>
          <w:lang w:val="sk-SK"/>
        </w:rPr>
        <w:t>KanNab bude prevádzkovať webový obchod ponúkajúci kancelárske stoly, ergonomické stoličky, úložné riešenia a doplnky pre firmy aj domácnosti. Ambíciou je získať stabilný podiel v online segmente trhu s nábytkom na Slovensku prostredníctvom kvalitného sortimentu, spoľahlivej logistiky a orientácie na zákazníka. Počiatočné investície sú navrhované tak, aby umožnili nákup zásob, vybudovanie e-shopu a marketingové aktivity potrebné na dosiahnutie rastu v priebehu prvých 12–24 mesiacov.</w:t>
      </w:r>
    </w:p>
    <w:p w14:paraId="776B4E05" w14:textId="77777777" w:rsidR="009F28AA" w:rsidRPr="009F28AA" w:rsidRDefault="009F28AA">
      <w:pPr>
        <w:rPr>
          <w:lang w:val="sk-SK"/>
        </w:rPr>
      </w:pPr>
    </w:p>
    <w:p w14:paraId="4164C07E" w14:textId="093CC447" w:rsidR="009F28AA" w:rsidRPr="009F28AA" w:rsidRDefault="00000000" w:rsidP="0060712E">
      <w:pPr>
        <w:pStyle w:val="Heading1"/>
        <w:numPr>
          <w:ilvl w:val="0"/>
          <w:numId w:val="11"/>
        </w:numPr>
        <w:rPr>
          <w:lang w:val="sk-SK"/>
        </w:rPr>
      </w:pPr>
      <w:bookmarkStart w:id="10" w:name="_Toc212291235"/>
      <w:r w:rsidRPr="009F28AA">
        <w:rPr>
          <w:lang w:val="sk-SK"/>
        </w:rPr>
        <w:lastRenderedPageBreak/>
        <w:t>Popis podniku</w:t>
      </w:r>
      <w:bookmarkEnd w:id="10"/>
    </w:p>
    <w:p w14:paraId="506668B2" w14:textId="77777777" w:rsidR="009F28AA" w:rsidRPr="009F28AA" w:rsidRDefault="009F28AA" w:rsidP="009F28AA">
      <w:pPr>
        <w:rPr>
          <w:lang w:val="sk-SK"/>
        </w:rPr>
      </w:pPr>
    </w:p>
    <w:p w14:paraId="6577D8BE" w14:textId="77777777" w:rsidR="00C25B1C" w:rsidRPr="009F28AA" w:rsidRDefault="00000000">
      <w:pPr>
        <w:rPr>
          <w:lang w:val="sk-SK"/>
        </w:rPr>
      </w:pPr>
      <w:r w:rsidRPr="009F28AA">
        <w:rPr>
          <w:lang w:val="sk-SK"/>
        </w:rPr>
        <w:t>KanNab bude založený ako spoločnosť s ručením obmedzeným so sídlom na Slovensku. Primárnou činnosťou bude maloobchodný predaj kancelárskeho nábytku prostredníctvom vlastnej online platformy. Sortiment bude zahŕňať ergonomické pracovné stoličky, kancelárske stoly (vrátane nastaviteľných výšok), skrinky, regály, konferenčný nábytok a doplnky ako kancelárske lampy a organizéry. Dôraz bude kladený na produkty s overenou ergonómiou a prijateľným pomerom cena/kvalita.</w:t>
      </w:r>
    </w:p>
    <w:p w14:paraId="41C2E563" w14:textId="77777777" w:rsidR="00C25B1C" w:rsidRPr="009F28AA" w:rsidRDefault="00000000">
      <w:pPr>
        <w:rPr>
          <w:lang w:val="sk-SK"/>
        </w:rPr>
      </w:pPr>
      <w:r w:rsidRPr="009F28AA">
        <w:rPr>
          <w:lang w:val="sk-SK"/>
        </w:rPr>
        <w:t>Poslaním KanNab je zlepšiť pracovné podmienky zákazníkov prostredníctvom dostupných a ergonomických riešení. Víziou je stať sa dôveryhodným dodávateľom pre malé a stredné podniky (SME) a živnostníkov, ako aj pre home-office segment. Hodnoty firmy budú zahŕňať orientáciu na zákazníka, kvalitu, transparentnosť a udržateľné obchodné praktiky.</w:t>
      </w:r>
    </w:p>
    <w:p w14:paraId="6CE6E42C" w14:textId="77777777" w:rsidR="00C25B1C" w:rsidRDefault="00000000">
      <w:pPr>
        <w:rPr>
          <w:lang w:val="sk-SK"/>
        </w:rPr>
      </w:pPr>
      <w:r w:rsidRPr="009F28AA">
        <w:rPr>
          <w:lang w:val="sk-SK"/>
        </w:rPr>
        <w:t>Prevádzka e-shopu bude kombinovať skladové zásoby pre najpredávanejšie produkty a model predobjednávok alebo dropshippingu pre špecifické položky, čím sa zníži potreba vysokých skladových investícií. Dodávatelia budú vybraní prevažne z Európskej únie s ohľadom na dobu dodania, kvalitu a certifikácie materiálov.</w:t>
      </w:r>
    </w:p>
    <w:p w14:paraId="7234022F" w14:textId="77777777" w:rsidR="00144604" w:rsidRPr="009F28AA" w:rsidRDefault="00144604">
      <w:pPr>
        <w:rPr>
          <w:lang w:val="sk-SK"/>
        </w:rPr>
      </w:pPr>
    </w:p>
    <w:p w14:paraId="70CC6AAF" w14:textId="6A91490F" w:rsidR="00C25B1C" w:rsidRPr="009F28AA" w:rsidRDefault="00000000" w:rsidP="0060712E">
      <w:pPr>
        <w:pStyle w:val="Heading1"/>
        <w:numPr>
          <w:ilvl w:val="0"/>
          <w:numId w:val="11"/>
        </w:numPr>
        <w:rPr>
          <w:lang w:val="sk-SK"/>
        </w:rPr>
      </w:pPr>
      <w:bookmarkStart w:id="11" w:name="_Toc212291236"/>
      <w:r w:rsidRPr="009F28AA">
        <w:rPr>
          <w:lang w:val="sk-SK"/>
        </w:rPr>
        <w:t>Analýza výrobku alebo služby</w:t>
      </w:r>
      <w:bookmarkEnd w:id="11"/>
    </w:p>
    <w:p w14:paraId="2BB313F0" w14:textId="77777777" w:rsidR="009F28AA" w:rsidRPr="009F28AA" w:rsidRDefault="009F28AA" w:rsidP="009F28AA">
      <w:pPr>
        <w:rPr>
          <w:lang w:val="sk-SK"/>
        </w:rPr>
      </w:pPr>
    </w:p>
    <w:p w14:paraId="6D25C1C5" w14:textId="1D8C0AC0" w:rsidR="00C25B1C" w:rsidRPr="009F28AA" w:rsidRDefault="00000000">
      <w:pPr>
        <w:rPr>
          <w:lang w:val="sk-SK"/>
        </w:rPr>
      </w:pPr>
      <w:r w:rsidRPr="009F28AA">
        <w:rPr>
          <w:lang w:val="sk-SK"/>
        </w:rPr>
        <w:t xml:space="preserve">KanNab ponúkne sortiment rozdelený do troch </w:t>
      </w:r>
      <w:r w:rsidR="009F28AA" w:rsidRPr="009F28AA">
        <w:rPr>
          <w:lang w:val="sk-SK"/>
        </w:rPr>
        <w:t>hlavných</w:t>
      </w:r>
      <w:r w:rsidRPr="009F28AA">
        <w:rPr>
          <w:lang w:val="sk-SK"/>
        </w:rPr>
        <w:t xml:space="preserve"> kategórií: základný kancelársky nábytok (stoly, stoličky, úložné riešenia), prémiové ergonomické riešenia (nastaviteľné stoly, ergonomické kreslá s certifikátmi) a doplnky (svetlá, podložky, organizéry). Pre každý produkt bude k dispozícii detailný popis, technické parametre, návody na montáž a hodnotenia kvality. Predajné karty budú obsahovať aj odporúčania pre použitie podľa profilu zákazníka (napr. pracovné miesto vs. home office).</w:t>
      </w:r>
    </w:p>
    <w:p w14:paraId="5C8788B1" w14:textId="77777777" w:rsidR="00C25B1C" w:rsidRPr="009F28AA" w:rsidRDefault="00000000">
      <w:pPr>
        <w:rPr>
          <w:lang w:val="sk-SK"/>
        </w:rPr>
      </w:pPr>
      <w:r w:rsidRPr="009F28AA">
        <w:rPr>
          <w:lang w:val="sk-SK"/>
        </w:rPr>
        <w:t>Kľúčovým prvkom ponuky bude možnosť konfigurácie niektorých produktov (výber materiálu, farby, rozmerov) a služba profesionálnej montáže na vyžiadanie. Tieto prvky zvýšia vnímanú hodnotu produktu a pomôžu KanNab odlíšiť sa od generických online predajcov.</w:t>
      </w:r>
    </w:p>
    <w:p w14:paraId="3F0C13A2" w14:textId="34167582" w:rsidR="00144604" w:rsidRDefault="00000000" w:rsidP="0060712E">
      <w:pPr>
        <w:rPr>
          <w:lang w:val="sk-SK"/>
        </w:rPr>
      </w:pPr>
      <w:r w:rsidRPr="009F28AA">
        <w:rPr>
          <w:lang w:val="sk-SK"/>
        </w:rPr>
        <w:t>Kontrola kvality bude zabezpečená prostredníctvom vzoriek a auditov dodávateľov. Pre niektoré položky sa plánuje ponúknuť predĺžená záruka a servisné balíčky ako doplnkový zdroj príjmov.</w:t>
      </w:r>
    </w:p>
    <w:p w14:paraId="01C4B879" w14:textId="7F9739C0" w:rsidR="00C25B1C" w:rsidRPr="009F28AA" w:rsidRDefault="00000000" w:rsidP="0060712E">
      <w:pPr>
        <w:pStyle w:val="Heading1"/>
        <w:numPr>
          <w:ilvl w:val="0"/>
          <w:numId w:val="11"/>
        </w:numPr>
        <w:rPr>
          <w:lang w:val="sk-SK"/>
        </w:rPr>
      </w:pPr>
      <w:bookmarkStart w:id="12" w:name="_Toc212291237"/>
      <w:r w:rsidRPr="009F28AA">
        <w:rPr>
          <w:lang w:val="sk-SK"/>
        </w:rPr>
        <w:lastRenderedPageBreak/>
        <w:t>Analýza trhu</w:t>
      </w:r>
      <w:bookmarkEnd w:id="12"/>
    </w:p>
    <w:p w14:paraId="332FB4FA" w14:textId="77777777" w:rsidR="009F28AA" w:rsidRPr="009F28AA" w:rsidRDefault="009F28AA" w:rsidP="009F28AA">
      <w:pPr>
        <w:ind w:left="360"/>
        <w:rPr>
          <w:lang w:val="sk-SK"/>
        </w:rPr>
      </w:pPr>
    </w:p>
    <w:p w14:paraId="72E5B4C6" w14:textId="20853BBF" w:rsidR="00C25B1C" w:rsidRPr="009F28AA" w:rsidRDefault="00000000">
      <w:pPr>
        <w:rPr>
          <w:lang w:val="sk-SK"/>
        </w:rPr>
      </w:pPr>
      <w:r w:rsidRPr="009F28AA">
        <w:rPr>
          <w:lang w:val="sk-SK"/>
        </w:rPr>
        <w:t xml:space="preserve">Trh s nábytkom na Slovensku v posledných rokoch vykazuje stabilné správanie s postupným posunom k online predaju. Podľa odhadov tvorí e‑commerce segment nábytku významnú časť trhu, pričom odhadovaná výkonnosť e‑commerce trhu s nábytkom na Slovensku dosahovala približne 138 mil. USD v roku 2024 a očakáva sa rast v nasledujúcich rokoch. Tieto trendy naznačujú priaznivé podmienky pre vstup nového, špecializovaného internetového obchodu. </w:t>
      </w:r>
    </w:p>
    <w:p w14:paraId="71550052" w14:textId="302A5D38" w:rsidR="00C25B1C" w:rsidRPr="009F28AA" w:rsidRDefault="00000000">
      <w:pPr>
        <w:rPr>
          <w:lang w:val="sk-SK"/>
        </w:rPr>
      </w:pPr>
      <w:r w:rsidRPr="009F28AA">
        <w:rPr>
          <w:lang w:val="sk-SK"/>
        </w:rPr>
        <w:t xml:space="preserve">Z hľadiska dopytu je silným faktorom nárast práce z domu a dôraz na ergonomické pracovné prostredie, čo zvyšuje záujem o kvalitné pracovné stoličky a nastaviteľné stoly. Eurostat a regionálne zdroje dokumentujú rastúci podiel využívania </w:t>
      </w:r>
      <w:r w:rsidR="009F28AA">
        <w:rPr>
          <w:lang w:val="sk-SK"/>
        </w:rPr>
        <w:t>práce na diaľku</w:t>
      </w:r>
      <w:r w:rsidRPr="009F28AA">
        <w:rPr>
          <w:lang w:val="sk-SK"/>
        </w:rPr>
        <w:t xml:space="preserve"> v celej EÚ, hoci Slovensko má mierne nižšie percento práce z domu v porovnaní s priemerom EU. Tieto demografické a pracovnoprávne trendy podporujú dopyt po produktoch, ktoré KanNab ponúkne. </w:t>
      </w:r>
    </w:p>
    <w:p w14:paraId="64FA4C3D" w14:textId="7B616828" w:rsidR="00C25B1C" w:rsidRPr="009F28AA" w:rsidRDefault="00000000">
      <w:pPr>
        <w:rPr>
          <w:lang w:val="sk-SK"/>
        </w:rPr>
      </w:pPr>
      <w:r w:rsidRPr="009F28AA">
        <w:rPr>
          <w:lang w:val="sk-SK"/>
        </w:rPr>
        <w:t xml:space="preserve">Na strane ponuky sú na slovenskom trhu etablovaní veľkí predajcovia (IKEA, JYSK, XXXLutz) a špecializovaní distribútori ako AJ Produkty, ktorí ponúkajú široké portfólio. Priestor pre KanNab spočíva v digitálnej orientácii, rýchlej logistike pre B2B zákazníkov a personalizovaných službách. </w:t>
      </w:r>
    </w:p>
    <w:p w14:paraId="3C2323F1" w14:textId="77777777" w:rsidR="009F28AA" w:rsidRPr="009F28AA" w:rsidRDefault="009F28AA">
      <w:pPr>
        <w:rPr>
          <w:lang w:val="sk-SK"/>
        </w:rPr>
      </w:pPr>
    </w:p>
    <w:p w14:paraId="714BA323" w14:textId="7B1410C0" w:rsidR="00C25B1C" w:rsidRPr="009F28AA" w:rsidRDefault="00000000" w:rsidP="0060712E">
      <w:pPr>
        <w:pStyle w:val="Heading1"/>
        <w:numPr>
          <w:ilvl w:val="0"/>
          <w:numId w:val="11"/>
        </w:numPr>
        <w:rPr>
          <w:lang w:val="sk-SK"/>
        </w:rPr>
      </w:pPr>
      <w:bookmarkStart w:id="13" w:name="_Toc212291238"/>
      <w:r w:rsidRPr="009F28AA">
        <w:rPr>
          <w:lang w:val="sk-SK"/>
        </w:rPr>
        <w:t>Analýza spotrebiteľa</w:t>
      </w:r>
      <w:bookmarkEnd w:id="13"/>
    </w:p>
    <w:p w14:paraId="05256DB4" w14:textId="77777777" w:rsidR="009F28AA" w:rsidRPr="009F28AA" w:rsidRDefault="009F28AA" w:rsidP="009F28AA">
      <w:pPr>
        <w:pStyle w:val="ListParagraph"/>
        <w:rPr>
          <w:lang w:val="sk-SK"/>
        </w:rPr>
      </w:pPr>
    </w:p>
    <w:p w14:paraId="7DBE73E4" w14:textId="77777777" w:rsidR="00C25B1C" w:rsidRPr="009F28AA" w:rsidRDefault="00000000">
      <w:pPr>
        <w:rPr>
          <w:lang w:val="sk-SK"/>
        </w:rPr>
      </w:pPr>
      <w:r w:rsidRPr="009F28AA">
        <w:rPr>
          <w:lang w:val="sk-SK"/>
        </w:rPr>
        <w:t>Cieľová skupina KanNab zahŕňa tri primárne segmenty: malé a stredné podniky (SME), verejné inštitúcie (kancelárie, školy), a jednotlivci pracujúci z domu. SME predstavujú stabilný zdroj opakovaných objednávok pre vybavenie kancelárií, zatiaľ čo segment home‑office je viac sezónny, no s rastúcim trendom dopytu po ergonomických riešeniach.</w:t>
      </w:r>
    </w:p>
    <w:p w14:paraId="0E70ED8A" w14:textId="77777777" w:rsidR="00C25B1C" w:rsidRPr="009F28AA" w:rsidRDefault="00000000">
      <w:pPr>
        <w:rPr>
          <w:lang w:val="sk-SK"/>
        </w:rPr>
      </w:pPr>
      <w:r w:rsidRPr="009F28AA">
        <w:rPr>
          <w:lang w:val="sk-SK"/>
        </w:rPr>
        <w:t>Demograficky ide o zákazníkov vo veku 25–55 rokov, s vyšším vzdelaním a stredným až vyšším príjmom pri rozhodovaní o vybavení pracovného priestoru. Správanie zákazníkov naznačuje preferenciu online nákupu s dôrazom na recenzie, jasné technické špecifikácie a logistickú spoľahlivosť. Pre B2B zákazníkov sú kľúčové obchodné podmienky, certifikáty kvality a možnosti dlhodobého zásobovania.</w:t>
      </w:r>
    </w:p>
    <w:p w14:paraId="5736632C" w14:textId="5CA6B924" w:rsidR="0060712E" w:rsidRPr="009F28AA" w:rsidRDefault="00000000">
      <w:pPr>
        <w:rPr>
          <w:lang w:val="sk-SK"/>
        </w:rPr>
      </w:pPr>
      <w:r w:rsidRPr="009F28AA">
        <w:rPr>
          <w:lang w:val="sk-SK"/>
        </w:rPr>
        <w:t>KanNab plánuje využívať cieľovaný digitálny marketing (LinkedIn pre B2B, Facebook/Instagram a PPC pre B2C), obsahový marketing (blogy o ergonómii) a partnerské predaje s interiérovými štúdiami. Zákaznícka skúsenosť bude podporená možnosťou kontaktovať konzultanta a objednať montáž, čo zvyšuje konverzný pomer pri vyšších cenových kategóriách.</w:t>
      </w:r>
    </w:p>
    <w:p w14:paraId="72AC8B95" w14:textId="563A3869" w:rsidR="00C25B1C" w:rsidRPr="009F28AA" w:rsidRDefault="00000000" w:rsidP="0060712E">
      <w:pPr>
        <w:pStyle w:val="Heading1"/>
        <w:numPr>
          <w:ilvl w:val="0"/>
          <w:numId w:val="11"/>
        </w:numPr>
        <w:rPr>
          <w:lang w:val="sk-SK"/>
        </w:rPr>
      </w:pPr>
      <w:bookmarkStart w:id="14" w:name="_Toc212291239"/>
      <w:r w:rsidRPr="009F28AA">
        <w:rPr>
          <w:lang w:val="sk-SK"/>
        </w:rPr>
        <w:lastRenderedPageBreak/>
        <w:t>Analýza konkurencie</w:t>
      </w:r>
      <w:bookmarkEnd w:id="14"/>
    </w:p>
    <w:p w14:paraId="59B4F311" w14:textId="77777777" w:rsidR="009F28AA" w:rsidRPr="009F28AA" w:rsidRDefault="009F28AA" w:rsidP="009F28AA">
      <w:pPr>
        <w:ind w:left="360"/>
        <w:rPr>
          <w:lang w:val="sk-SK"/>
        </w:rPr>
      </w:pPr>
    </w:p>
    <w:p w14:paraId="6073D37B" w14:textId="77777777" w:rsidR="00C25B1C" w:rsidRPr="009F28AA" w:rsidRDefault="00000000">
      <w:pPr>
        <w:rPr>
          <w:lang w:val="sk-SK"/>
        </w:rPr>
      </w:pPr>
      <w:r w:rsidRPr="009F28AA">
        <w:rPr>
          <w:lang w:val="sk-SK"/>
        </w:rPr>
        <w:t>Na slovenskom trhu pôsobia silní hráči s významným retailovým aj online dosahom: IKEA (silná značka a distribúcia), JYSK (nízke ceny, široký sortiment), XXXLutz a regionálni hráči ako Sconto. Zároveň existujú špecializovaní dodávatelia kancelárskeho vybavenia (napr. AJ Produkty), ktorí cielia na B2B segment. KanNab bude konkurovať nielen cenou, ale najmä kvalitou služieb a špecializovaným portfóliom ergonomických riešení. citeturn0search13turn0search16</w:t>
      </w:r>
    </w:p>
    <w:p w14:paraId="5684F55E" w14:textId="3FD577CA" w:rsidR="00C25B1C" w:rsidRPr="009F28AA" w:rsidRDefault="00000000">
      <w:pPr>
        <w:rPr>
          <w:lang w:val="sk-SK"/>
        </w:rPr>
      </w:pPr>
      <w:r w:rsidRPr="009F28AA">
        <w:rPr>
          <w:lang w:val="sk-SK"/>
        </w:rPr>
        <w:t xml:space="preserve">Konkurentom pre e-shop sú aj veľké e‑commerce platformy (Alza, MALL), ktoré prijímajú nábytok do svojho sortimentu a využívajú silnú </w:t>
      </w:r>
      <w:r w:rsidR="009F28AA" w:rsidRPr="009F28AA">
        <w:rPr>
          <w:lang w:val="sk-SK"/>
        </w:rPr>
        <w:t>logistiku</w:t>
      </w:r>
      <w:r w:rsidRPr="009F28AA">
        <w:rPr>
          <w:lang w:val="sk-SK"/>
        </w:rPr>
        <w:t xml:space="preserve"> a zákaznícku sieť. KanNab môže konkurovať výnimočným obsahom, odborným poradenstvom a servisnými službami, ktoré sú pre zákazníkov s vyššou hodnotou objednávky podstatné.</w:t>
      </w:r>
    </w:p>
    <w:p w14:paraId="01704D93" w14:textId="00509FE2" w:rsidR="009F28AA" w:rsidRDefault="00000000">
      <w:pPr>
        <w:rPr>
          <w:lang w:val="sk-SK"/>
        </w:rPr>
      </w:pPr>
      <w:r w:rsidRPr="009F28AA">
        <w:rPr>
          <w:lang w:val="sk-SK"/>
        </w:rPr>
        <w:t>Strategické odporúčania: zamerať sa na segment SME, ponúkať preferenčné obchodné podmienky pre opakované objednávky, vytvoriť partnerské programy pre interiérových dizajnérov a vybudovať prehľadný B2B portál s možnosťou fakturácie a hromadných objednávok.</w:t>
      </w:r>
    </w:p>
    <w:p w14:paraId="49E78794" w14:textId="77777777" w:rsidR="0060712E" w:rsidRPr="009F28AA" w:rsidRDefault="0060712E">
      <w:pPr>
        <w:rPr>
          <w:lang w:val="sk-SK"/>
        </w:rPr>
      </w:pPr>
    </w:p>
    <w:p w14:paraId="5578CE8E" w14:textId="1C80F3C6" w:rsidR="00C25B1C" w:rsidRPr="009F28AA" w:rsidRDefault="00000000" w:rsidP="0060712E">
      <w:pPr>
        <w:pStyle w:val="Heading1"/>
        <w:numPr>
          <w:ilvl w:val="0"/>
          <w:numId w:val="11"/>
        </w:numPr>
        <w:rPr>
          <w:lang w:val="sk-SK"/>
        </w:rPr>
      </w:pPr>
      <w:bookmarkStart w:id="15" w:name="_Toc212291240"/>
      <w:r w:rsidRPr="009F28AA">
        <w:rPr>
          <w:lang w:val="sk-SK"/>
        </w:rPr>
        <w:t>Organizačná štruktúra a manažment</w:t>
      </w:r>
      <w:bookmarkEnd w:id="15"/>
    </w:p>
    <w:p w14:paraId="1928EA8A" w14:textId="77777777" w:rsidR="009F28AA" w:rsidRPr="009F28AA" w:rsidRDefault="009F28AA" w:rsidP="009F28AA">
      <w:pPr>
        <w:pStyle w:val="ListParagraph"/>
        <w:rPr>
          <w:lang w:val="sk-SK"/>
        </w:rPr>
      </w:pPr>
    </w:p>
    <w:p w14:paraId="16990909" w14:textId="77777777" w:rsidR="00C25B1C" w:rsidRPr="009F28AA" w:rsidRDefault="00000000">
      <w:pPr>
        <w:rPr>
          <w:lang w:val="sk-SK"/>
        </w:rPr>
      </w:pPr>
      <w:r w:rsidRPr="009F28AA">
        <w:rPr>
          <w:lang w:val="sk-SK"/>
        </w:rPr>
        <w:t>Organizačná štruktúra KanNab bude v počiatočnej fáze plochá s jasným rozdelením zodpovedností. Zakladateľ/konateľ bude zodpovedný za strategické rozhodnutia, obchodné rokovania a riadenie dodávateľských vzťahov. Kľúčové role zahŕňajú: manažér prevádzky/logistiky, marketingový špecialista, zákaznícka podpora (2 osoby) a technická podpora pre e‑shop.</w:t>
      </w:r>
    </w:p>
    <w:p w14:paraId="07FC63E2" w14:textId="77777777" w:rsidR="00C25B1C" w:rsidRPr="009F28AA" w:rsidRDefault="00000000">
      <w:pPr>
        <w:rPr>
          <w:lang w:val="sk-SK"/>
        </w:rPr>
      </w:pPr>
      <w:r w:rsidRPr="009F28AA">
        <w:rPr>
          <w:lang w:val="sk-SK"/>
        </w:rPr>
        <w:t>KanNab plánuje outsourcovať účtovníctvo a právne služby externým poskytovateľom v počiatočnom období a zamestnať pracovníka kontroly kvality pri náraste objemu predaja. Popisy kompetencií budú zahŕňať KPI pre každú pozíciu (napr. čas expedície, miera reklamácií, konverzný pomer) a mesačné reportovanie výsledkov vedení.</w:t>
      </w:r>
    </w:p>
    <w:p w14:paraId="7B46A841" w14:textId="4C3AA173" w:rsidR="009F28AA" w:rsidRDefault="00000000">
      <w:pPr>
        <w:rPr>
          <w:lang w:val="sk-SK"/>
        </w:rPr>
      </w:pPr>
      <w:r w:rsidRPr="009F28AA">
        <w:rPr>
          <w:lang w:val="sk-SK"/>
        </w:rPr>
        <w:t>Motivačný systém môže zahŕňať variabilnú zložku mzdy pre predaj a zákaznícku podporu, pričom dlhodobým strategickým cieľom je vytvorenie kultúry orientovanej na zlepšovanie zákazníckej skúsenosti a efektívnosť procesov.</w:t>
      </w:r>
    </w:p>
    <w:p w14:paraId="517CBBF2" w14:textId="77777777" w:rsidR="0060712E" w:rsidRPr="009F28AA" w:rsidRDefault="0060712E">
      <w:pPr>
        <w:rPr>
          <w:lang w:val="sk-SK"/>
        </w:rPr>
      </w:pPr>
    </w:p>
    <w:p w14:paraId="5A5BD861" w14:textId="74F14227" w:rsidR="00C25B1C" w:rsidRPr="009F28AA" w:rsidRDefault="00000000" w:rsidP="0060712E">
      <w:pPr>
        <w:pStyle w:val="Heading1"/>
        <w:numPr>
          <w:ilvl w:val="0"/>
          <w:numId w:val="11"/>
        </w:numPr>
        <w:rPr>
          <w:lang w:val="sk-SK"/>
        </w:rPr>
      </w:pPr>
      <w:bookmarkStart w:id="16" w:name="_Toc212291241"/>
      <w:r w:rsidRPr="009F28AA">
        <w:rPr>
          <w:lang w:val="sk-SK"/>
        </w:rPr>
        <w:lastRenderedPageBreak/>
        <w:t>Časový harmonogram</w:t>
      </w:r>
      <w:bookmarkEnd w:id="16"/>
    </w:p>
    <w:p w14:paraId="20CD7FC7" w14:textId="77777777" w:rsidR="009F28AA" w:rsidRPr="009F28AA" w:rsidRDefault="009F28AA" w:rsidP="009F28AA">
      <w:pPr>
        <w:rPr>
          <w:lang w:val="sk-SK"/>
        </w:rPr>
      </w:pPr>
    </w:p>
    <w:p w14:paraId="1088DD7A" w14:textId="77777777" w:rsidR="00C25B1C" w:rsidRPr="009F28AA" w:rsidRDefault="00000000">
      <w:pPr>
        <w:rPr>
          <w:lang w:val="sk-SK"/>
        </w:rPr>
      </w:pPr>
      <w:r w:rsidRPr="009F28AA">
        <w:rPr>
          <w:lang w:val="sk-SK"/>
        </w:rPr>
        <w:t>Fáza 1 (0–3 mesiace): administratívne kroky (registrácia spoločnosti, daňová registrácia), uzatvorenie zmlúv s 2–3 kľúčovými dodávateľmi, vývoj e‑shopu (funkčný MVP), nastavenie skladových a logistických procesov a príprava marketingovej stratégie.</w:t>
      </w:r>
    </w:p>
    <w:p w14:paraId="6DA55BCC" w14:textId="315E2F19" w:rsidR="00C25B1C" w:rsidRPr="009F28AA" w:rsidRDefault="00000000">
      <w:pPr>
        <w:rPr>
          <w:lang w:val="sk-SK"/>
        </w:rPr>
      </w:pPr>
      <w:r w:rsidRPr="009F28AA">
        <w:rPr>
          <w:lang w:val="sk-SK"/>
        </w:rPr>
        <w:t xml:space="preserve">Fáza 2 (4–6 mesiacov): pilotné spustenie e‑shopu, testovanie logistických </w:t>
      </w:r>
      <w:r w:rsidR="009F28AA" w:rsidRPr="009F28AA">
        <w:rPr>
          <w:lang w:val="sk-SK"/>
        </w:rPr>
        <w:t>scenárov</w:t>
      </w:r>
      <w:r w:rsidRPr="009F28AA">
        <w:rPr>
          <w:lang w:val="sk-SK"/>
        </w:rPr>
        <w:t>, spustenie tlačenej a online kampane zameranej na SME a home‑office segment, získavanie prvých kontraktov B2B a zber spätnej väzby od zákazníkov.</w:t>
      </w:r>
    </w:p>
    <w:p w14:paraId="7BBF9013" w14:textId="77777777" w:rsidR="00C25B1C" w:rsidRPr="009F28AA" w:rsidRDefault="00000000">
      <w:pPr>
        <w:rPr>
          <w:lang w:val="sk-SK"/>
        </w:rPr>
      </w:pPr>
      <w:r w:rsidRPr="009F28AA">
        <w:rPr>
          <w:lang w:val="sk-SK"/>
        </w:rPr>
        <w:t>Fáza 3 (7–18 mesiacov): škálovanie sortimentu, optimalizácia marží, rozšírenie tímu (IT, fin/controlling), implementácia CRM systému a hľadanie ďalších distribučných kanálov (B2B partnerské zmluvy, lokálne showroomy pri dopyte).</w:t>
      </w:r>
    </w:p>
    <w:p w14:paraId="34587FA1" w14:textId="77777777" w:rsidR="009F28AA" w:rsidRPr="009F28AA" w:rsidRDefault="009F28AA">
      <w:pPr>
        <w:rPr>
          <w:lang w:val="sk-SK"/>
        </w:rPr>
      </w:pPr>
    </w:p>
    <w:p w14:paraId="7F07298D" w14:textId="5CE4AD37" w:rsidR="00C25B1C" w:rsidRPr="009F28AA" w:rsidRDefault="00000000" w:rsidP="0060712E">
      <w:pPr>
        <w:pStyle w:val="Heading1"/>
        <w:numPr>
          <w:ilvl w:val="0"/>
          <w:numId w:val="11"/>
        </w:numPr>
        <w:rPr>
          <w:lang w:val="sk-SK"/>
        </w:rPr>
      </w:pPr>
      <w:bookmarkStart w:id="17" w:name="_Toc212291242"/>
      <w:r w:rsidRPr="009F28AA">
        <w:rPr>
          <w:lang w:val="sk-SK"/>
        </w:rPr>
        <w:t>Rizikové faktory – SWOT analýza</w:t>
      </w:r>
      <w:bookmarkEnd w:id="17"/>
    </w:p>
    <w:p w14:paraId="2228709E" w14:textId="77777777" w:rsidR="009F28AA" w:rsidRPr="009F28AA" w:rsidRDefault="009F28AA" w:rsidP="009F28AA">
      <w:pPr>
        <w:rPr>
          <w:lang w:val="sk-SK"/>
        </w:rPr>
      </w:pPr>
    </w:p>
    <w:p w14:paraId="50D201C7" w14:textId="77777777" w:rsidR="00C25B1C" w:rsidRPr="009F28AA" w:rsidRDefault="00000000">
      <w:pPr>
        <w:rPr>
          <w:lang w:val="sk-SK"/>
        </w:rPr>
      </w:pPr>
      <w:r w:rsidRPr="009F28AA">
        <w:rPr>
          <w:lang w:val="sk-SK"/>
        </w:rPr>
        <w:t>Silné stránky:</w:t>
      </w:r>
      <w:r w:rsidRPr="009F28AA">
        <w:rPr>
          <w:lang w:val="sk-SK"/>
        </w:rPr>
        <w:br/>
        <w:t>- Špecializovaný sortiment ergonomických a certifikovaných produktov</w:t>
      </w:r>
      <w:r w:rsidRPr="009F28AA">
        <w:rPr>
          <w:lang w:val="sk-SK"/>
        </w:rPr>
        <w:br/>
        <w:t>- Orientácia na B2B segment a služby montáže</w:t>
      </w:r>
      <w:r w:rsidRPr="009F28AA">
        <w:rPr>
          <w:lang w:val="sk-SK"/>
        </w:rPr>
        <w:br/>
        <w:t>- Flexibilný model zásobovania (sklad + dropshipping)</w:t>
      </w:r>
    </w:p>
    <w:p w14:paraId="239B1D5D" w14:textId="77777777" w:rsidR="00C25B1C" w:rsidRPr="009F28AA" w:rsidRDefault="00000000">
      <w:pPr>
        <w:rPr>
          <w:lang w:val="sk-SK"/>
        </w:rPr>
      </w:pPr>
      <w:r w:rsidRPr="009F28AA">
        <w:rPr>
          <w:lang w:val="sk-SK"/>
        </w:rPr>
        <w:t>Slabé stránky:</w:t>
      </w:r>
      <w:r w:rsidRPr="009F28AA">
        <w:rPr>
          <w:lang w:val="sk-SK"/>
        </w:rPr>
        <w:br/>
        <w:t>- Limitované počiatočné finančné zdroje</w:t>
      </w:r>
      <w:r w:rsidRPr="009F28AA">
        <w:rPr>
          <w:lang w:val="sk-SK"/>
        </w:rPr>
        <w:br/>
        <w:t>- Menšia znalosť značky v porovnaní s etabliovanými retailovými sieťami</w:t>
      </w:r>
      <w:r w:rsidRPr="009F28AA">
        <w:rPr>
          <w:lang w:val="sk-SK"/>
        </w:rPr>
        <w:br/>
        <w:t>- Závislosť od kvality dodávateľov a dodacích lehôt</w:t>
      </w:r>
    </w:p>
    <w:p w14:paraId="10C24C1C" w14:textId="77777777" w:rsidR="00C25B1C" w:rsidRPr="009F28AA" w:rsidRDefault="00000000">
      <w:pPr>
        <w:rPr>
          <w:lang w:val="sk-SK"/>
        </w:rPr>
      </w:pPr>
      <w:r w:rsidRPr="009F28AA">
        <w:rPr>
          <w:lang w:val="sk-SK"/>
        </w:rPr>
        <w:t>Príležitosti:</w:t>
      </w:r>
      <w:r w:rsidRPr="009F28AA">
        <w:rPr>
          <w:lang w:val="sk-SK"/>
        </w:rPr>
        <w:br/>
        <w:t>- Rastúci online segment trhu s nábytkom a zvýšený dopyt po ergonomických riešeniach</w:t>
      </w:r>
      <w:r w:rsidRPr="009F28AA">
        <w:rPr>
          <w:lang w:val="sk-SK"/>
        </w:rPr>
        <w:br/>
        <w:t>- Možnosť partnerstiev s lokálnymi interiérovými štúdiami a architektmi</w:t>
      </w:r>
      <w:r w:rsidRPr="009F28AA">
        <w:rPr>
          <w:lang w:val="sk-SK"/>
        </w:rPr>
        <w:br/>
        <w:t>- Diverzifikácia ponuky a servisných služieb</w:t>
      </w:r>
    </w:p>
    <w:p w14:paraId="08EE810D" w14:textId="77777777" w:rsidR="00C25B1C" w:rsidRDefault="00000000">
      <w:pPr>
        <w:rPr>
          <w:lang w:val="sk-SK"/>
        </w:rPr>
      </w:pPr>
      <w:r w:rsidRPr="009F28AA">
        <w:rPr>
          <w:lang w:val="sk-SK"/>
        </w:rPr>
        <w:t>Hrozby:</w:t>
      </w:r>
      <w:r w:rsidRPr="009F28AA">
        <w:rPr>
          <w:lang w:val="sk-SK"/>
        </w:rPr>
        <w:br/>
        <w:t>- Intenzívna konkurencia od veľkých reťazcov a e‑commerce hráčov</w:t>
      </w:r>
      <w:r w:rsidRPr="009F28AA">
        <w:rPr>
          <w:lang w:val="sk-SK"/>
        </w:rPr>
        <w:br/>
        <w:t>- Volatilita cien surovín a logistiky</w:t>
      </w:r>
      <w:r w:rsidRPr="009F28AA">
        <w:rPr>
          <w:lang w:val="sk-SK"/>
        </w:rPr>
        <w:br/>
        <w:t>- Makroekonomické riziká a zmeny v kooperačnej politike štátnych inštitúcií</w:t>
      </w:r>
    </w:p>
    <w:p w14:paraId="1D0E9284" w14:textId="77777777" w:rsidR="00AE489C" w:rsidRDefault="00AE489C">
      <w:pPr>
        <w:rPr>
          <w:lang w:val="sk-SK"/>
        </w:rPr>
      </w:pPr>
    </w:p>
    <w:p w14:paraId="5C475A0B" w14:textId="03198DC5" w:rsidR="0060712E" w:rsidRPr="009F28AA" w:rsidRDefault="00AE489C">
      <w:pPr>
        <w:rPr>
          <w:lang w:val="sk-SK"/>
        </w:rPr>
      </w:pPr>
      <w:r w:rsidRPr="00AE489C">
        <w:rPr>
          <w:lang w:val="sk-SK"/>
        </w:rPr>
        <w:t>Na základe tejto analýzy sa firma nachádza v kvadrante SO (ofenzíva). Hlavným cieľom preto bude koncentrovať sa na rozvoj výrokov a služieb a neustále inovovať tieto výrobky.</w:t>
      </w:r>
    </w:p>
    <w:p w14:paraId="40D99003" w14:textId="6318DF47" w:rsidR="00C25B1C" w:rsidRPr="009F28AA" w:rsidRDefault="00000000" w:rsidP="0060712E">
      <w:pPr>
        <w:pStyle w:val="Heading1"/>
        <w:numPr>
          <w:ilvl w:val="0"/>
          <w:numId w:val="11"/>
        </w:numPr>
        <w:rPr>
          <w:lang w:val="sk-SK"/>
        </w:rPr>
      </w:pPr>
      <w:bookmarkStart w:id="18" w:name="_Toc212291243"/>
      <w:r w:rsidRPr="009F28AA">
        <w:rPr>
          <w:lang w:val="sk-SK"/>
        </w:rPr>
        <w:lastRenderedPageBreak/>
        <w:t xml:space="preserve">Finančný </w:t>
      </w:r>
      <w:r w:rsidR="009F28AA" w:rsidRPr="009F28AA">
        <w:rPr>
          <w:lang w:val="sk-SK"/>
        </w:rPr>
        <w:t>plán</w:t>
      </w:r>
      <w:bookmarkEnd w:id="18"/>
    </w:p>
    <w:p w14:paraId="3B8F484B" w14:textId="77777777" w:rsidR="009F28AA" w:rsidRPr="009F28AA" w:rsidRDefault="009F28AA" w:rsidP="009F28AA">
      <w:pPr>
        <w:rPr>
          <w:lang w:val="sk-SK"/>
        </w:rPr>
      </w:pPr>
    </w:p>
    <w:p w14:paraId="75769715" w14:textId="77777777" w:rsidR="00C25B1C" w:rsidRPr="009F28AA" w:rsidRDefault="00000000">
      <w:pPr>
        <w:rPr>
          <w:lang w:val="sk-SK"/>
        </w:rPr>
      </w:pPr>
      <w:r w:rsidRPr="009F28AA">
        <w:rPr>
          <w:lang w:val="sk-SK"/>
        </w:rPr>
        <w:t>Predpokladané počiatočné investície: 35 000 € – 45 000 €, rozdelené nasledovne: nákup počiatočného tovaru 15 000 €, vývoj e‑shopu a IT infraštruktúry 8 000 €, marketing pri uvedení 6 000 €, skladové úpravy a vybavenie 4 000 €, rezervný fond 2 000–12 000 € podľa rozsahu zásob. Tieto odhady sú založené na porovnaní s trhom a skúsenosťami podobných projektov.</w:t>
      </w:r>
    </w:p>
    <w:p w14:paraId="618EF238" w14:textId="77777777" w:rsidR="00C25B1C" w:rsidRPr="009F28AA" w:rsidRDefault="00000000">
      <w:pPr>
        <w:rPr>
          <w:lang w:val="sk-SK"/>
        </w:rPr>
      </w:pPr>
      <w:r w:rsidRPr="009F28AA">
        <w:rPr>
          <w:lang w:val="sk-SK"/>
        </w:rPr>
        <w:t>Prognóza tržieb: v prvom roku konzervatívny odhad tržieb 80 000 € – 100 000 € s predpokladanou hrubou maržou 30–35 %. Mesačné prevádzkové náklady (mzdy, sklad, doprava, marketing, hosting) sú odhadované na 4 000–6 000 €. Očakávaný bod zisku (break‑even) by mohol nastať medzi 12. a 24. mesiacom pri dosiahnutí stabilného rastu objednávok.</w:t>
      </w:r>
    </w:p>
    <w:p w14:paraId="43EF3645" w14:textId="77777777" w:rsidR="00C25B1C" w:rsidRPr="009F28AA" w:rsidRDefault="00000000">
      <w:pPr>
        <w:rPr>
          <w:lang w:val="sk-SK"/>
        </w:rPr>
      </w:pPr>
      <w:r w:rsidRPr="009F28AA">
        <w:rPr>
          <w:lang w:val="sk-SK"/>
        </w:rPr>
        <w:t>Financovanie bude zabezpečené kombináciou vlastných zdrojov (vklad zakladateľa) a externého financovania (bankový úver alebo podnikateľský mikroúver). V pláne je aj možnosť reinvestície zisky do marketingu a rozšírenia sortimentu počas 2. roku prevádzky.</w:t>
      </w:r>
    </w:p>
    <w:p w14:paraId="4005A2A3" w14:textId="4C768B70" w:rsidR="00C25B1C" w:rsidRPr="009F28AA" w:rsidRDefault="00C25B1C">
      <w:pPr>
        <w:rPr>
          <w:lang w:val="sk-SK"/>
        </w:rPr>
      </w:pPr>
    </w:p>
    <w:sectPr w:rsidR="00C25B1C" w:rsidRPr="009F28AA"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4D52" w14:textId="77777777" w:rsidR="00EC0414" w:rsidRDefault="00EC0414" w:rsidP="00AE489C">
      <w:pPr>
        <w:spacing w:after="0" w:line="240" w:lineRule="auto"/>
      </w:pPr>
      <w:r>
        <w:separator/>
      </w:r>
    </w:p>
  </w:endnote>
  <w:endnote w:type="continuationSeparator" w:id="0">
    <w:p w14:paraId="12F7AC21" w14:textId="77777777" w:rsidR="00EC0414" w:rsidRDefault="00EC0414" w:rsidP="00AE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4121660"/>
      <w:docPartObj>
        <w:docPartGallery w:val="Page Numbers (Bottom of Page)"/>
        <w:docPartUnique/>
      </w:docPartObj>
    </w:sdtPr>
    <w:sdtContent>
      <w:p w14:paraId="4E0FC8A4" w14:textId="2FE9904B" w:rsidR="00AE489C" w:rsidRDefault="00AE489C" w:rsidP="007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1EABB8" w14:textId="77777777" w:rsidR="00AE489C" w:rsidRDefault="00AE489C" w:rsidP="00AE4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218712"/>
      <w:docPartObj>
        <w:docPartGallery w:val="Page Numbers (Bottom of Page)"/>
        <w:docPartUnique/>
      </w:docPartObj>
    </w:sdtPr>
    <w:sdtContent>
      <w:p w14:paraId="4FEE0928" w14:textId="1106475F" w:rsidR="00AE489C" w:rsidRDefault="00AE489C" w:rsidP="00767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9DDA46" w14:textId="3DA98A15" w:rsidR="00AE489C" w:rsidRDefault="00AE489C" w:rsidP="00AE489C">
    <w:pPr>
      <w:pStyle w:val="Footer"/>
      <w:ind w:right="360"/>
    </w:pPr>
  </w:p>
  <w:p w14:paraId="2DF1CA90" w14:textId="77777777" w:rsidR="00AE489C" w:rsidRDefault="00AE4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7DAF" w14:textId="77777777" w:rsidR="00EC0414" w:rsidRDefault="00EC0414" w:rsidP="00AE489C">
      <w:pPr>
        <w:spacing w:after="0" w:line="240" w:lineRule="auto"/>
      </w:pPr>
      <w:r>
        <w:separator/>
      </w:r>
    </w:p>
  </w:footnote>
  <w:footnote w:type="continuationSeparator" w:id="0">
    <w:p w14:paraId="0F920698" w14:textId="77777777" w:rsidR="00EC0414" w:rsidRDefault="00EC0414" w:rsidP="00AE4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41E8" w14:textId="435609B8" w:rsidR="00AE489C" w:rsidRPr="00AE489C" w:rsidRDefault="00AE489C" w:rsidP="00AE489C">
    <w:pPr>
      <w:pStyle w:val="Heading1"/>
      <w:jc w:val="center"/>
      <w:rPr>
        <w:b w:val="0"/>
        <w:bCs w:val="0"/>
        <w:color w:val="000000" w:themeColor="text1"/>
        <w:lang w:val="sk-SK"/>
      </w:rPr>
    </w:pPr>
    <w:r w:rsidRPr="00AE489C">
      <w:rPr>
        <w:b w:val="0"/>
        <w:bCs w:val="0"/>
        <w:color w:val="000000" w:themeColor="text1"/>
        <w:lang w:val="sk-SK"/>
      </w:rPr>
      <w:t>Technická univerzita v</w:t>
    </w:r>
    <w:r>
      <w:rPr>
        <w:b w:val="0"/>
        <w:bCs w:val="0"/>
        <w:color w:val="000000" w:themeColor="text1"/>
        <w:lang w:val="sk-SK"/>
      </w:rPr>
      <w:t> </w:t>
    </w:r>
    <w:r w:rsidRPr="00AE489C">
      <w:rPr>
        <w:b w:val="0"/>
        <w:bCs w:val="0"/>
        <w:color w:val="000000" w:themeColor="text1"/>
        <w:lang w:val="sk-SK"/>
      </w:rPr>
      <w:t>Košiciach</w:t>
    </w:r>
    <w:r>
      <w:rPr>
        <w:b w:val="0"/>
        <w:bCs w:val="0"/>
        <w:color w:val="000000" w:themeColor="text1"/>
        <w:lang w:val="sk-SK"/>
      </w:rPr>
      <w:t>, Ekonomická fakulta</w:t>
    </w:r>
  </w:p>
  <w:p w14:paraId="100E1910" w14:textId="77777777" w:rsidR="00AE489C" w:rsidRDefault="00AE489C" w:rsidP="00AE4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487F0B"/>
    <w:multiLevelType w:val="hybridMultilevel"/>
    <w:tmpl w:val="33906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B2100"/>
    <w:multiLevelType w:val="hybridMultilevel"/>
    <w:tmpl w:val="CE0C4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146220">
    <w:abstractNumId w:val="8"/>
  </w:num>
  <w:num w:numId="2" w16cid:durableId="222303417">
    <w:abstractNumId w:val="6"/>
  </w:num>
  <w:num w:numId="3" w16cid:durableId="378013437">
    <w:abstractNumId w:val="5"/>
  </w:num>
  <w:num w:numId="4" w16cid:durableId="1803381586">
    <w:abstractNumId w:val="4"/>
  </w:num>
  <w:num w:numId="5" w16cid:durableId="1242760004">
    <w:abstractNumId w:val="7"/>
  </w:num>
  <w:num w:numId="6" w16cid:durableId="1537426812">
    <w:abstractNumId w:val="3"/>
  </w:num>
  <w:num w:numId="7" w16cid:durableId="1221211535">
    <w:abstractNumId w:val="2"/>
  </w:num>
  <w:num w:numId="8" w16cid:durableId="549802922">
    <w:abstractNumId w:val="1"/>
  </w:num>
  <w:num w:numId="9" w16cid:durableId="175272309">
    <w:abstractNumId w:val="0"/>
  </w:num>
  <w:num w:numId="10" w16cid:durableId="11687144">
    <w:abstractNumId w:val="9"/>
  </w:num>
  <w:num w:numId="11" w16cid:durableId="2135515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604"/>
    <w:rsid w:val="0015074B"/>
    <w:rsid w:val="0029639D"/>
    <w:rsid w:val="00326F90"/>
    <w:rsid w:val="00595CB8"/>
    <w:rsid w:val="0060712E"/>
    <w:rsid w:val="009F28AA"/>
    <w:rsid w:val="00AA1D8D"/>
    <w:rsid w:val="00AE489C"/>
    <w:rsid w:val="00B47730"/>
    <w:rsid w:val="00C25B1C"/>
    <w:rsid w:val="00CB0664"/>
    <w:rsid w:val="00E4206B"/>
    <w:rsid w:val="00EC04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7F7CD"/>
  <w14:defaultImageDpi w14:val="300"/>
  <w15:docId w15:val="{516A7BF3-CA56-B743-A748-33BC7590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E489C"/>
  </w:style>
  <w:style w:type="paragraph" w:styleId="TOC1">
    <w:name w:val="toc 1"/>
    <w:basedOn w:val="Normal"/>
    <w:next w:val="Normal"/>
    <w:autoRedefine/>
    <w:uiPriority w:val="39"/>
    <w:unhideWhenUsed/>
    <w:rsid w:val="0060712E"/>
    <w:pPr>
      <w:spacing w:before="120" w:after="0"/>
    </w:pPr>
    <w:rPr>
      <w:b/>
      <w:bCs/>
      <w:i/>
      <w:iCs/>
      <w:sz w:val="24"/>
      <w:szCs w:val="24"/>
    </w:rPr>
  </w:style>
  <w:style w:type="paragraph" w:styleId="TOC2">
    <w:name w:val="toc 2"/>
    <w:basedOn w:val="Normal"/>
    <w:next w:val="Normal"/>
    <w:autoRedefine/>
    <w:uiPriority w:val="39"/>
    <w:unhideWhenUsed/>
    <w:rsid w:val="0060712E"/>
    <w:pPr>
      <w:spacing w:before="120" w:after="0"/>
      <w:ind w:left="220"/>
    </w:pPr>
    <w:rPr>
      <w:b/>
      <w:bCs/>
    </w:rPr>
  </w:style>
  <w:style w:type="character" w:styleId="Hyperlink">
    <w:name w:val="Hyperlink"/>
    <w:basedOn w:val="DefaultParagraphFont"/>
    <w:uiPriority w:val="99"/>
    <w:unhideWhenUsed/>
    <w:rsid w:val="0060712E"/>
    <w:rPr>
      <w:color w:val="0000FF" w:themeColor="hyperlink"/>
      <w:u w:val="single"/>
    </w:rPr>
  </w:style>
  <w:style w:type="paragraph" w:styleId="TOC3">
    <w:name w:val="toc 3"/>
    <w:basedOn w:val="Normal"/>
    <w:next w:val="Normal"/>
    <w:autoRedefine/>
    <w:uiPriority w:val="39"/>
    <w:semiHidden/>
    <w:unhideWhenUsed/>
    <w:rsid w:val="0060712E"/>
    <w:pPr>
      <w:spacing w:after="0"/>
      <w:ind w:left="440"/>
    </w:pPr>
    <w:rPr>
      <w:sz w:val="20"/>
      <w:szCs w:val="20"/>
    </w:rPr>
  </w:style>
  <w:style w:type="paragraph" w:styleId="TOC4">
    <w:name w:val="toc 4"/>
    <w:basedOn w:val="Normal"/>
    <w:next w:val="Normal"/>
    <w:autoRedefine/>
    <w:uiPriority w:val="39"/>
    <w:semiHidden/>
    <w:unhideWhenUsed/>
    <w:rsid w:val="0060712E"/>
    <w:pPr>
      <w:spacing w:after="0"/>
      <w:ind w:left="660"/>
    </w:pPr>
    <w:rPr>
      <w:sz w:val="20"/>
      <w:szCs w:val="20"/>
    </w:rPr>
  </w:style>
  <w:style w:type="paragraph" w:styleId="TOC5">
    <w:name w:val="toc 5"/>
    <w:basedOn w:val="Normal"/>
    <w:next w:val="Normal"/>
    <w:autoRedefine/>
    <w:uiPriority w:val="39"/>
    <w:semiHidden/>
    <w:unhideWhenUsed/>
    <w:rsid w:val="0060712E"/>
    <w:pPr>
      <w:spacing w:after="0"/>
      <w:ind w:left="880"/>
    </w:pPr>
    <w:rPr>
      <w:sz w:val="20"/>
      <w:szCs w:val="20"/>
    </w:rPr>
  </w:style>
  <w:style w:type="paragraph" w:styleId="TOC6">
    <w:name w:val="toc 6"/>
    <w:basedOn w:val="Normal"/>
    <w:next w:val="Normal"/>
    <w:autoRedefine/>
    <w:uiPriority w:val="39"/>
    <w:semiHidden/>
    <w:unhideWhenUsed/>
    <w:rsid w:val="0060712E"/>
    <w:pPr>
      <w:spacing w:after="0"/>
      <w:ind w:left="1100"/>
    </w:pPr>
    <w:rPr>
      <w:sz w:val="20"/>
      <w:szCs w:val="20"/>
    </w:rPr>
  </w:style>
  <w:style w:type="paragraph" w:styleId="TOC7">
    <w:name w:val="toc 7"/>
    <w:basedOn w:val="Normal"/>
    <w:next w:val="Normal"/>
    <w:autoRedefine/>
    <w:uiPriority w:val="39"/>
    <w:semiHidden/>
    <w:unhideWhenUsed/>
    <w:rsid w:val="0060712E"/>
    <w:pPr>
      <w:spacing w:after="0"/>
      <w:ind w:left="1320"/>
    </w:pPr>
    <w:rPr>
      <w:sz w:val="20"/>
      <w:szCs w:val="20"/>
    </w:rPr>
  </w:style>
  <w:style w:type="paragraph" w:styleId="TOC8">
    <w:name w:val="toc 8"/>
    <w:basedOn w:val="Normal"/>
    <w:next w:val="Normal"/>
    <w:autoRedefine/>
    <w:uiPriority w:val="39"/>
    <w:semiHidden/>
    <w:unhideWhenUsed/>
    <w:rsid w:val="0060712E"/>
    <w:pPr>
      <w:spacing w:after="0"/>
      <w:ind w:left="1540"/>
    </w:pPr>
    <w:rPr>
      <w:sz w:val="20"/>
      <w:szCs w:val="20"/>
    </w:rPr>
  </w:style>
  <w:style w:type="paragraph" w:styleId="TOC9">
    <w:name w:val="toc 9"/>
    <w:basedOn w:val="Normal"/>
    <w:next w:val="Normal"/>
    <w:autoRedefine/>
    <w:uiPriority w:val="39"/>
    <w:semiHidden/>
    <w:unhideWhenUsed/>
    <w:rsid w:val="0060712E"/>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Podnikateľský plán – KanNab</vt:lpstr>
    </vt:vector>
  </TitlesOfParts>
  <Manager/>
  <Company/>
  <LinksUpToDate>false</LinksUpToDate>
  <CharactersWithSpaces>11256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Podnikateľský plán – KanNab</dc:title>
  <dc:subject/>
  <dc:creator>Vypracované pre školské účely</dc:creator>
  <cp:keywords/>
  <dc:description>generated by python-docx</dc:description>
  <cp:lastModifiedBy>Roland Kováč</cp:lastModifiedBy>
  <cp:revision>2</cp:revision>
  <dcterms:created xsi:type="dcterms:W3CDTF">2025-10-25T11:34:00Z</dcterms:created>
  <dcterms:modified xsi:type="dcterms:W3CDTF">2025-10-25T11:34:00Z</dcterms:modified>
  <cp:category/>
</cp:coreProperties>
</file>